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8E21B" w14:textId="51DC4B1C" w:rsidR="00BB0E38" w:rsidRPr="007134DD" w:rsidRDefault="00FE5039" w:rsidP="001B0152">
      <w:pPr>
        <w:widowControl w:val="0"/>
        <w:pBdr>
          <w:top w:val="thinThickSmallGap" w:sz="12" w:space="1" w:color="auto"/>
          <w:left w:val="thinThickSmallGap" w:sz="12" w:space="0" w:color="auto"/>
          <w:bottom w:val="thickThinSmallGap" w:sz="12" w:space="0" w:color="auto"/>
          <w:right w:val="thickThinSmallGap" w:sz="12" w:space="0" w:color="auto"/>
        </w:pBdr>
        <w:shd w:val="clear" w:color="auto" w:fill="B2B2D4"/>
        <w:tabs>
          <w:tab w:val="left" w:pos="4111"/>
        </w:tabs>
        <w:spacing w:after="0" w:line="240" w:lineRule="auto"/>
        <w:jc w:val="both"/>
        <w:rPr>
          <w:rFonts w:ascii="Georgia" w:eastAsia="Times New Roman" w:hAnsi="Georgia" w:cs="Mangal"/>
          <w:b/>
          <w:snapToGrid w:val="0"/>
          <w:sz w:val="32"/>
          <w:szCs w:val="28"/>
          <w:lang w:eastAsia="it-IT" w:bidi="hi-IN"/>
          <w14:shadow w14:blurRad="50800" w14:dist="38100" w14:dir="2700000" w14:sx="100000" w14:sy="100000" w14:kx="0" w14:ky="0" w14:algn="tl">
            <w14:srgbClr w14:val="000000">
              <w14:alpha w14:val="60000"/>
            </w14:srgbClr>
          </w14:shadow>
        </w:rPr>
      </w:pPr>
      <w:r w:rsidRPr="00FE5039">
        <w:rPr>
          <w:rFonts w:ascii="Georgia" w:eastAsia="Times New Roman" w:hAnsi="Georgia" w:cs="Mangal"/>
          <w:b/>
          <w:snapToGrid w:val="0"/>
          <w:sz w:val="32"/>
          <w:szCs w:val="28"/>
          <w:lang w:eastAsia="it-IT" w:bidi="hi-IN"/>
          <w14:shadow w14:blurRad="50800" w14:dist="38100" w14:dir="2700000" w14:sx="100000" w14:sy="100000" w14:kx="0" w14:ky="0" w14:algn="tl">
            <w14:srgbClr w14:val="000000">
              <w14:alpha w14:val="60000"/>
            </w14:srgbClr>
          </w14:shadow>
        </w:rPr>
        <w:t>SERVIZIO DI MANUTENZIONE ORDINARIA URGENTE NON PROGRAMMABILE E NON EFFETTUABILE IN ECONOMIA DIRETTA DEL DEMANIO STRADALE E DEGLI IMPIANTI CONNESSI - Anno 2024</w:t>
      </w:r>
      <w:r w:rsidR="00F35C08">
        <w:rPr>
          <w:rFonts w:ascii="Georgia" w:eastAsia="Times New Roman" w:hAnsi="Georgia" w:cs="Mangal"/>
          <w:b/>
          <w:snapToGrid w:val="0"/>
          <w:sz w:val="32"/>
          <w:szCs w:val="28"/>
          <w:lang w:eastAsia="it-IT" w:bidi="hi-IN"/>
          <w14:shadow w14:blurRad="50800" w14:dist="38100" w14:dir="2700000" w14:sx="100000" w14:sy="100000" w14:kx="0" w14:ky="0" w14:algn="tl">
            <w14:srgbClr w14:val="000000">
              <w14:alpha w14:val="60000"/>
            </w14:srgbClr>
          </w14:shadow>
        </w:rPr>
        <w:t xml:space="preserve"> -</w:t>
      </w:r>
      <w:r w:rsidR="00BB0E38" w:rsidRPr="007134DD">
        <w:rPr>
          <w:rFonts w:ascii="Georgia" w:eastAsia="Times New Roman" w:hAnsi="Georgia" w:cs="Mangal"/>
          <w:b/>
          <w:snapToGrid w:val="0"/>
          <w:sz w:val="32"/>
          <w:szCs w:val="28"/>
          <w:lang w:eastAsia="it-IT" w:bidi="hi-IN"/>
          <w14:shadow w14:blurRad="50800" w14:dist="38100" w14:dir="2700000" w14:sx="100000" w14:sy="100000" w14:kx="0" w14:ky="0" w14:algn="tl">
            <w14:srgbClr w14:val="000000">
              <w14:alpha w14:val="60000"/>
            </w14:srgbClr>
          </w14:shadow>
        </w:rPr>
        <w:t xml:space="preserve"> </w:t>
      </w:r>
      <w:r w:rsidR="00F35C08">
        <w:rPr>
          <w:rFonts w:ascii="Georgia" w:eastAsia="Times New Roman" w:hAnsi="Georgia" w:cs="Mangal"/>
          <w:b/>
          <w:snapToGrid w:val="0"/>
          <w:sz w:val="32"/>
          <w:szCs w:val="28"/>
          <w:lang w:eastAsia="it-IT" w:bidi="hi-IN"/>
          <w14:shadow w14:blurRad="50800" w14:dist="38100" w14:dir="2700000" w14:sx="100000" w14:sy="100000" w14:kx="0" w14:ky="0" w14:algn="tl">
            <w14:srgbClr w14:val="000000">
              <w14:alpha w14:val="60000"/>
            </w14:srgbClr>
          </w14:shadow>
        </w:rPr>
        <w:t xml:space="preserve">Affidamento ed </w:t>
      </w:r>
      <w:r w:rsidR="00BB0E38" w:rsidRPr="007134DD">
        <w:rPr>
          <w:rFonts w:ascii="Georgia" w:eastAsia="Times New Roman" w:hAnsi="Georgia" w:cs="Mangal"/>
          <w:b/>
          <w:snapToGrid w:val="0"/>
          <w:sz w:val="32"/>
          <w:szCs w:val="28"/>
          <w:lang w:eastAsia="it-IT" w:bidi="hi-IN"/>
          <w14:shadow w14:blurRad="50800" w14:dist="38100" w14:dir="2700000" w14:sx="100000" w14:sy="100000" w14:kx="0" w14:ky="0" w14:algn="tl">
            <w14:srgbClr w14:val="000000">
              <w14:alpha w14:val="60000"/>
            </w14:srgbClr>
          </w14:shadow>
        </w:rPr>
        <w:t>impegno di spesa.</w:t>
      </w:r>
    </w:p>
    <w:p w14:paraId="3295C696" w14:textId="77777777" w:rsidR="00050ADA" w:rsidRPr="007134DD" w:rsidRDefault="00050ADA" w:rsidP="001B0152">
      <w:pPr>
        <w:spacing w:after="0" w:line="240" w:lineRule="auto"/>
        <w:rPr>
          <w:rFonts w:ascii="Georgia" w:hAnsi="Georgia"/>
          <w:sz w:val="24"/>
          <w:szCs w:val="24"/>
        </w:rPr>
      </w:pPr>
    </w:p>
    <w:p w14:paraId="2358CD72" w14:textId="77777777" w:rsidR="002D1105" w:rsidRPr="002D1105" w:rsidRDefault="002D1105" w:rsidP="001B0152">
      <w:pPr>
        <w:widowControl w:val="0"/>
        <w:shd w:val="clear" w:color="auto" w:fill="FFFFFF"/>
        <w:spacing w:after="0" w:line="240" w:lineRule="auto"/>
        <w:jc w:val="center"/>
        <w:rPr>
          <w:rFonts w:ascii="Georgia" w:eastAsiaTheme="minorEastAsia" w:hAnsi="Georgia" w:cs="Times New Roman"/>
          <w:b/>
          <w:snapToGrid w:val="0"/>
          <w:w w:val="59"/>
          <w:sz w:val="48"/>
          <w:szCs w:val="48"/>
          <w:lang w:eastAsia="it-IT"/>
        </w:rPr>
      </w:pPr>
      <w:bookmarkStart w:id="0" w:name="_Hlk174029946"/>
      <w:bookmarkStart w:id="1" w:name="_Hlk174030522"/>
      <w:r w:rsidRPr="002D1105">
        <w:rPr>
          <w:rFonts w:ascii="Georgia" w:eastAsiaTheme="minorEastAsia" w:hAnsi="Georgia" w:cs="Times New Roman"/>
          <w:b/>
          <w:snapToGrid w:val="0"/>
          <w:w w:val="59"/>
          <w:sz w:val="48"/>
          <w:szCs w:val="48"/>
          <w:lang w:eastAsia="it-IT"/>
        </w:rPr>
        <w:t>IL CAPO SETTORE LAVORI PUBBLICI E SERVIZI TECNOLOGICI</w:t>
      </w:r>
    </w:p>
    <w:p w14:paraId="20CE4E2E" w14:textId="77777777" w:rsidR="002D1105" w:rsidRPr="00BA3339" w:rsidRDefault="002D1105" w:rsidP="001B0152">
      <w:pPr>
        <w:shd w:val="clear" w:color="auto" w:fill="FFFFFF"/>
        <w:spacing w:after="0" w:line="240" w:lineRule="auto"/>
        <w:jc w:val="both"/>
        <w:rPr>
          <w:rFonts w:ascii="Georgia" w:eastAsia="SimSun" w:hAnsi="Georgia" w:cs="Times New Roman"/>
          <w:bCs/>
          <w:snapToGrid w:val="0"/>
          <w:sz w:val="24"/>
          <w:szCs w:val="24"/>
          <w:lang w:eastAsia="it-IT"/>
        </w:rPr>
      </w:pPr>
    </w:p>
    <w:p w14:paraId="1B89D5A9" w14:textId="77777777" w:rsidR="00BA3339" w:rsidRPr="00DF1E17"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bookmarkStart w:id="2" w:name="_Hlk156203145"/>
      <w:bookmarkStart w:id="3" w:name="_Hlk155337628"/>
      <w:bookmarkStart w:id="4" w:name="_Hlk140668618"/>
      <w:bookmarkStart w:id="5" w:name="_Hlk156211382"/>
      <w:r w:rsidRPr="00DF1E17">
        <w:rPr>
          <w:rFonts w:ascii="Georgia" w:eastAsia="Times New Roman" w:hAnsi="Georgia" w:cs="Arial"/>
          <w:b/>
          <w:bCs/>
          <w:snapToGrid w:val="0"/>
          <w:sz w:val="24"/>
          <w:szCs w:val="24"/>
          <w:lang w:eastAsia="it-IT"/>
        </w:rPr>
        <w:t>VISTO</w:t>
      </w:r>
      <w:r w:rsidRPr="00DF1E17">
        <w:rPr>
          <w:rFonts w:ascii="Georgia" w:eastAsia="Times New Roman" w:hAnsi="Georgia" w:cs="Arial"/>
          <w:snapToGrid w:val="0"/>
          <w:sz w:val="24"/>
          <w:szCs w:val="24"/>
          <w:lang w:eastAsia="it-IT"/>
        </w:rPr>
        <w:t xml:space="preserve"> L'articolo 67, comma 2, dello Statuto comunale approvato con deliberazioni C.C. n. 37 del 13/06/1991, e da ultimo, con Deliberazione C.C. n. 30 del 30/05/2017, che prevede l’adozione da parte dei dirigenti degli atti che impegnano l’Amministrazione verso l’esterno.</w:t>
      </w:r>
    </w:p>
    <w:p w14:paraId="11D6733A" w14:textId="77777777" w:rsidR="00BA3339" w:rsidRPr="00DF1E17"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bookmarkStart w:id="6" w:name="_Hlk136529237"/>
    </w:p>
    <w:p w14:paraId="6B0F2417" w14:textId="77777777" w:rsidR="00BA3339" w:rsidRPr="00DF1E17"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r w:rsidRPr="00DF1E17">
        <w:rPr>
          <w:rFonts w:ascii="Georgia" w:eastAsia="Times New Roman" w:hAnsi="Georgia" w:cs="Arial"/>
          <w:b/>
          <w:bCs/>
          <w:snapToGrid w:val="0"/>
          <w:sz w:val="24"/>
          <w:szCs w:val="24"/>
          <w:lang w:eastAsia="it-IT"/>
        </w:rPr>
        <w:t>VISTO</w:t>
      </w:r>
      <w:r w:rsidRPr="00DF1E17">
        <w:rPr>
          <w:rFonts w:ascii="Georgia" w:eastAsia="Times New Roman" w:hAnsi="Georgia" w:cs="Arial"/>
          <w:snapToGrid w:val="0"/>
          <w:sz w:val="24"/>
          <w:szCs w:val="24"/>
          <w:lang w:eastAsia="it-IT"/>
        </w:rPr>
        <w:t xml:space="preserve"> il decreto del Sindaco n. 7 del 31/05/2023 di nomina dal 01/06/2023 e sino al termine del mandato del Sindaco in qualità di responsabile del Settore Lavori Pubblici e Servizi Tecnologici e della Posizione Organizzativa ai sensi dell’art. 15 del Regolamento Comunale per l’Ordinamento Uffici e Servizi;</w:t>
      </w:r>
    </w:p>
    <w:p w14:paraId="3EE86866" w14:textId="77777777" w:rsidR="00BA3339" w:rsidRPr="00DF1E17"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p>
    <w:p w14:paraId="74F9F1C9" w14:textId="77777777" w:rsidR="00BA3339" w:rsidRPr="00DF1E17"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r w:rsidRPr="00DF1E17">
        <w:rPr>
          <w:rFonts w:ascii="Georgia" w:eastAsia="Times New Roman" w:hAnsi="Georgia" w:cs="Arial"/>
          <w:b/>
          <w:bCs/>
          <w:snapToGrid w:val="0"/>
          <w:sz w:val="24"/>
          <w:szCs w:val="24"/>
          <w:lang w:eastAsia="it-IT"/>
        </w:rPr>
        <w:t xml:space="preserve">VISTO </w:t>
      </w:r>
      <w:r w:rsidRPr="00DF1E17">
        <w:rPr>
          <w:rFonts w:ascii="Georgia" w:eastAsia="Times New Roman" w:hAnsi="Georgia" w:cs="Arial"/>
          <w:snapToGrid w:val="0"/>
          <w:sz w:val="24"/>
          <w:szCs w:val="24"/>
          <w:lang w:eastAsia="it-IT"/>
        </w:rPr>
        <w:t>il decreto del Commissario Prefettizio n.1 del 31/08/2023 con il quale sono stati confermati gli atti di nomina dei Responsabili dei Settori e incaricati di Elevata Qualificazione fino al termine della gestione commissariale;</w:t>
      </w:r>
    </w:p>
    <w:p w14:paraId="33BD98F7" w14:textId="77777777" w:rsidR="00BA3339" w:rsidRPr="00DF1E17"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p>
    <w:p w14:paraId="0BA219C5" w14:textId="77777777" w:rsidR="00BA3339" w:rsidRPr="00DF1E17"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r w:rsidRPr="00DF1E17">
        <w:rPr>
          <w:rFonts w:ascii="Georgia" w:eastAsia="Times New Roman" w:hAnsi="Georgia" w:cs="Arial"/>
          <w:b/>
          <w:bCs/>
          <w:snapToGrid w:val="0"/>
          <w:sz w:val="24"/>
          <w:szCs w:val="24"/>
          <w:lang w:eastAsia="it-IT"/>
        </w:rPr>
        <w:t xml:space="preserve">VISTO </w:t>
      </w:r>
      <w:r w:rsidRPr="00DF1E17">
        <w:rPr>
          <w:rFonts w:ascii="Georgia" w:eastAsia="Times New Roman" w:hAnsi="Georgia" w:cs="Arial"/>
          <w:snapToGrid w:val="0"/>
          <w:sz w:val="24"/>
          <w:szCs w:val="24"/>
          <w:lang w:eastAsia="it-IT"/>
        </w:rPr>
        <w:t>il decreto del Sindaco n. 4 del 13/06/2024 con il quale sono state prorogate le nomine dei Responsabili dei Settori e incaricati di Elevata Qualificazione già conferiti con precedenti decreti del Sindaco e del Commissario Prefettizio, fino al 30 settembre 2024;</w:t>
      </w:r>
    </w:p>
    <w:p w14:paraId="64C34C77" w14:textId="77777777" w:rsidR="00BA3339" w:rsidRPr="00DF1E17"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p>
    <w:bookmarkEnd w:id="6"/>
    <w:p w14:paraId="33597063" w14:textId="061DEF78" w:rsidR="00BA3339" w:rsidRPr="00DF1E17"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r w:rsidRPr="00DF1E17">
        <w:rPr>
          <w:rFonts w:ascii="Georgia" w:eastAsia="Times New Roman" w:hAnsi="Georgia" w:cs="Arial"/>
          <w:b/>
          <w:bCs/>
          <w:snapToGrid w:val="0"/>
          <w:sz w:val="24"/>
          <w:szCs w:val="24"/>
          <w:lang w:eastAsia="it-IT"/>
        </w:rPr>
        <w:t>VISTA</w:t>
      </w:r>
      <w:r w:rsidRPr="00DF1E17">
        <w:rPr>
          <w:rFonts w:ascii="Georgia" w:eastAsia="Times New Roman" w:hAnsi="Georgia" w:cs="Arial"/>
          <w:snapToGrid w:val="0"/>
          <w:sz w:val="24"/>
          <w:szCs w:val="24"/>
          <w:lang w:eastAsia="it-IT"/>
        </w:rPr>
        <w:t xml:space="preserve"> la deliberazione del Commissario prefettizio n. 12 del 16/11/2023, con i poteri spettanti al Consiglio Comunale, con la quale è stato approvato il documento unico di programmazione 2024/2026, nota di aggiornamento e suoi allegati;</w:t>
      </w:r>
    </w:p>
    <w:p w14:paraId="093942CF" w14:textId="77777777" w:rsidR="00BA3339" w:rsidRPr="00DF1E17"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p>
    <w:p w14:paraId="74C4C58E" w14:textId="3B39BD2D" w:rsidR="00BA3339" w:rsidRPr="00963E71"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r w:rsidRPr="00DF1E17">
        <w:rPr>
          <w:rFonts w:ascii="Georgia" w:eastAsia="Times New Roman" w:hAnsi="Georgia" w:cs="Arial"/>
          <w:b/>
          <w:bCs/>
          <w:snapToGrid w:val="0"/>
          <w:sz w:val="24"/>
          <w:szCs w:val="24"/>
          <w:lang w:eastAsia="it-IT"/>
        </w:rPr>
        <w:t>VISTA</w:t>
      </w:r>
      <w:r w:rsidRPr="00DF1E17">
        <w:rPr>
          <w:rFonts w:ascii="Georgia" w:eastAsia="Times New Roman" w:hAnsi="Georgia" w:cs="Arial"/>
          <w:snapToGrid w:val="0"/>
          <w:sz w:val="24"/>
          <w:szCs w:val="24"/>
          <w:lang w:eastAsia="it-IT"/>
        </w:rPr>
        <w:t xml:space="preserve"> la deliberazione del Commissario prefettizio n. 21 del 20/12/2023, con i poteri spettanti al Consiglio Comunale, con la quale è stato approvato il Bilancio di previsione 2024/2026;</w:t>
      </w:r>
    </w:p>
    <w:p w14:paraId="3BDBC7EE" w14:textId="77777777" w:rsidR="00BA3339" w:rsidRPr="004D4314" w:rsidRDefault="00BA3339" w:rsidP="001B0152">
      <w:pPr>
        <w:shd w:val="clear" w:color="auto" w:fill="FFFFFF"/>
        <w:spacing w:after="0" w:line="240" w:lineRule="auto"/>
        <w:jc w:val="both"/>
        <w:rPr>
          <w:rFonts w:ascii="Georgia" w:eastAsia="Times New Roman" w:hAnsi="Georgia" w:cs="Arial"/>
          <w:snapToGrid w:val="0"/>
          <w:sz w:val="24"/>
          <w:szCs w:val="24"/>
          <w:lang w:eastAsia="it-IT"/>
        </w:rPr>
      </w:pPr>
    </w:p>
    <w:p w14:paraId="7991CC4D" w14:textId="7E5E5792" w:rsidR="00BA3339" w:rsidRDefault="00BA3339" w:rsidP="001B0152">
      <w:pPr>
        <w:shd w:val="clear" w:color="auto" w:fill="FFFFFF"/>
        <w:spacing w:after="0" w:line="240" w:lineRule="auto"/>
        <w:jc w:val="both"/>
        <w:rPr>
          <w:rFonts w:ascii="Georgia" w:eastAsia="Times New Roman" w:hAnsi="Georgia" w:cs="Arial"/>
          <w:bCs/>
          <w:snapToGrid w:val="0"/>
          <w:sz w:val="24"/>
          <w:szCs w:val="24"/>
          <w:lang w:eastAsia="it-IT"/>
        </w:rPr>
      </w:pPr>
      <w:r w:rsidRPr="00DF1E17">
        <w:rPr>
          <w:rFonts w:ascii="Georgia" w:eastAsia="Times New Roman" w:hAnsi="Georgia" w:cs="Arial"/>
          <w:b/>
          <w:bCs/>
          <w:snapToGrid w:val="0"/>
          <w:sz w:val="24"/>
          <w:szCs w:val="24"/>
          <w:lang w:eastAsia="it-IT"/>
        </w:rPr>
        <w:t>VISTA</w:t>
      </w:r>
      <w:r w:rsidRPr="00DF1E17">
        <w:rPr>
          <w:rFonts w:ascii="Georgia" w:eastAsia="Times New Roman" w:hAnsi="Georgia" w:cs="Arial"/>
          <w:snapToGrid w:val="0"/>
          <w:sz w:val="24"/>
          <w:szCs w:val="24"/>
          <w:lang w:eastAsia="it-IT"/>
        </w:rPr>
        <w:t xml:space="preserve"> </w:t>
      </w:r>
      <w:r w:rsidRPr="00DF1E17">
        <w:rPr>
          <w:rFonts w:ascii="Georgia" w:eastAsia="Times New Roman" w:hAnsi="Georgia" w:cs="Arial"/>
          <w:bCs/>
          <w:snapToGrid w:val="0"/>
          <w:sz w:val="24"/>
          <w:szCs w:val="24"/>
          <w:lang w:eastAsia="it-IT"/>
        </w:rPr>
        <w:t>la deliberazione del Commissario prefettizio n. 36 del 21/12/2023, con i poteri spettanti alla Giunta comunale, con la quale è stato approvato il piano esecutivo di gestione (P.E.G.) triennale anni 2024/2026;</w:t>
      </w:r>
    </w:p>
    <w:bookmarkEnd w:id="2"/>
    <w:bookmarkEnd w:id="3"/>
    <w:p w14:paraId="695793D1" w14:textId="77777777" w:rsidR="00BA3339" w:rsidRPr="004D4314" w:rsidRDefault="00BA3339" w:rsidP="001B0152">
      <w:pPr>
        <w:shd w:val="clear" w:color="auto" w:fill="FFFFFF"/>
        <w:spacing w:after="0" w:line="240" w:lineRule="auto"/>
        <w:jc w:val="both"/>
        <w:rPr>
          <w:rFonts w:ascii="Georgia" w:eastAsia="Times New Roman" w:hAnsi="Georgia" w:cs="Arial"/>
          <w:sz w:val="24"/>
          <w:szCs w:val="24"/>
          <w:lang w:eastAsia="it-IT"/>
        </w:rPr>
      </w:pPr>
    </w:p>
    <w:p w14:paraId="0191BE83" w14:textId="77777777" w:rsidR="002D1105" w:rsidRPr="002D1105" w:rsidRDefault="002D1105" w:rsidP="001B0152">
      <w:pPr>
        <w:shd w:val="clear" w:color="auto" w:fill="FFFFFF"/>
        <w:spacing w:after="0" w:line="240" w:lineRule="auto"/>
        <w:jc w:val="both"/>
        <w:rPr>
          <w:rFonts w:ascii="Georgia" w:eastAsiaTheme="minorEastAsia" w:hAnsi="Georgia" w:cs="Arial"/>
          <w:snapToGrid w:val="0"/>
          <w:sz w:val="24"/>
          <w:szCs w:val="24"/>
          <w:lang w:eastAsia="it-IT"/>
        </w:rPr>
      </w:pPr>
      <w:r w:rsidRPr="002D1105">
        <w:rPr>
          <w:rFonts w:ascii="Georgia" w:eastAsiaTheme="minorEastAsia" w:hAnsi="Georgia" w:cs="Arial"/>
          <w:b/>
          <w:sz w:val="24"/>
          <w:szCs w:val="24"/>
          <w:lang w:eastAsia="it-IT"/>
        </w:rPr>
        <w:t>VISTO</w:t>
      </w:r>
      <w:bookmarkEnd w:id="4"/>
      <w:r w:rsidRPr="002D1105">
        <w:rPr>
          <w:rFonts w:ascii="Georgia" w:eastAsiaTheme="minorEastAsia" w:hAnsi="Georgia" w:cs="Arial"/>
          <w:sz w:val="24"/>
          <w:szCs w:val="24"/>
          <w:lang w:eastAsia="it-IT"/>
        </w:rPr>
        <w:t xml:space="preserve"> </w:t>
      </w:r>
      <w:r w:rsidRPr="002D1105">
        <w:rPr>
          <w:rFonts w:ascii="Georgia" w:eastAsiaTheme="minorEastAsia" w:hAnsi="Georgia" w:cs="Arial"/>
          <w:snapToGrid w:val="0"/>
          <w:sz w:val="24"/>
          <w:szCs w:val="24"/>
          <w:lang w:eastAsia="it-IT"/>
        </w:rPr>
        <w:t>che il Responsabile del progetto ai sensi del D.lgs. n. 36/2023, articolo 15, è il Responsabile del Settore IV “Lavori Pubblici e Servizi tecnologici” con le attribuzioni, funzioni e responsabilità connesse alla direzione dei Servizi Progettazione, Gestione Opere Pubbliche e Manutenzione, Arch. Felice Rocca;</w:t>
      </w:r>
    </w:p>
    <w:p w14:paraId="4F4656B8" w14:textId="77777777" w:rsidR="002D1105" w:rsidRPr="002D1105" w:rsidRDefault="002D1105" w:rsidP="001B0152">
      <w:pPr>
        <w:shd w:val="clear" w:color="auto" w:fill="FFFFFF"/>
        <w:spacing w:after="0" w:line="240" w:lineRule="auto"/>
        <w:jc w:val="both"/>
        <w:rPr>
          <w:rFonts w:ascii="Georgia" w:eastAsiaTheme="minorEastAsia" w:hAnsi="Georgia" w:cs="Arial"/>
          <w:snapToGrid w:val="0"/>
          <w:sz w:val="24"/>
          <w:szCs w:val="24"/>
          <w:lang w:eastAsia="it-IT"/>
        </w:rPr>
      </w:pPr>
    </w:p>
    <w:p w14:paraId="5879B459" w14:textId="77777777" w:rsidR="002D1105" w:rsidRPr="002D1105" w:rsidRDefault="002D1105" w:rsidP="001B0152">
      <w:pPr>
        <w:shd w:val="clear" w:color="auto" w:fill="FFFFFF"/>
        <w:spacing w:after="0" w:line="240" w:lineRule="auto"/>
        <w:jc w:val="both"/>
        <w:rPr>
          <w:rFonts w:ascii="Georgia" w:eastAsiaTheme="minorEastAsia" w:hAnsi="Georgia" w:cs="Arial"/>
          <w:bCs/>
          <w:sz w:val="24"/>
          <w:szCs w:val="24"/>
          <w:lang w:eastAsia="it-IT"/>
        </w:rPr>
      </w:pPr>
      <w:r w:rsidRPr="002D1105">
        <w:rPr>
          <w:rFonts w:ascii="Georgia" w:eastAsiaTheme="minorEastAsia" w:hAnsi="Georgia" w:cs="Arial"/>
          <w:b/>
          <w:sz w:val="24"/>
          <w:szCs w:val="24"/>
          <w:lang w:eastAsia="it-IT"/>
        </w:rPr>
        <w:t>VISTO</w:t>
      </w:r>
      <w:r w:rsidRPr="002D1105">
        <w:rPr>
          <w:rFonts w:ascii="Georgia" w:eastAsiaTheme="minorEastAsia" w:hAnsi="Georgia" w:cs="Arial"/>
          <w:bCs/>
          <w:sz w:val="24"/>
          <w:szCs w:val="24"/>
          <w:lang w:eastAsia="it-IT"/>
        </w:rPr>
        <w:t xml:space="preserve"> che il responsabile del presente provvedimento, ai sensi dell’art. 19, comma 5, del vigente Regolamento per l’Ordinamento degli uffici e Servizi, è il Responsabile del Servizio Manutenzione, Geom. Alessandro Botta;</w:t>
      </w:r>
    </w:p>
    <w:bookmarkEnd w:id="5"/>
    <w:p w14:paraId="5008A807" w14:textId="77777777" w:rsidR="002D1105" w:rsidRPr="002D1105" w:rsidRDefault="002D1105" w:rsidP="001B0152">
      <w:pPr>
        <w:spacing w:after="0" w:line="240" w:lineRule="auto"/>
        <w:jc w:val="both"/>
        <w:rPr>
          <w:rFonts w:ascii="Georgia" w:eastAsiaTheme="minorEastAsia" w:hAnsi="Georgia" w:cs="Arial"/>
          <w:bCs/>
          <w:sz w:val="24"/>
          <w:szCs w:val="24"/>
          <w:lang w:eastAsia="it-IT"/>
        </w:rPr>
      </w:pPr>
    </w:p>
    <w:bookmarkEnd w:id="0"/>
    <w:p w14:paraId="3846699E" w14:textId="77777777" w:rsidR="002D1105" w:rsidRPr="002D1105" w:rsidRDefault="002D1105" w:rsidP="001B0152">
      <w:pPr>
        <w:widowControl w:val="0"/>
        <w:spacing w:after="0" w:line="240" w:lineRule="auto"/>
        <w:jc w:val="both"/>
        <w:rPr>
          <w:rFonts w:ascii="Georgia" w:eastAsia="SimSun" w:hAnsi="Georgia" w:cs="Times New Roman"/>
          <w:b/>
          <w:snapToGrid w:val="0"/>
          <w:sz w:val="24"/>
          <w:szCs w:val="24"/>
          <w:lang w:eastAsia="it-IT"/>
        </w:rPr>
      </w:pPr>
      <w:r w:rsidRPr="002D1105">
        <w:rPr>
          <w:rFonts w:ascii="Georgia" w:eastAsia="SimSun" w:hAnsi="Georgia" w:cs="Times New Roman"/>
          <w:b/>
          <w:snapToGrid w:val="0"/>
          <w:sz w:val="24"/>
          <w:szCs w:val="24"/>
          <w:lang w:eastAsia="it-IT"/>
        </w:rPr>
        <w:t>PREMESSO:</w:t>
      </w:r>
    </w:p>
    <w:p w14:paraId="77BE0FFB" w14:textId="77777777" w:rsidR="00FE5039" w:rsidRPr="00FE5039" w:rsidRDefault="00FE5039" w:rsidP="001B0152">
      <w:pPr>
        <w:numPr>
          <w:ilvl w:val="0"/>
          <w:numId w:val="24"/>
        </w:numPr>
        <w:suppressAutoHyphens/>
        <w:spacing w:after="0" w:line="240" w:lineRule="auto"/>
        <w:contextualSpacing/>
        <w:jc w:val="both"/>
        <w:rPr>
          <w:rFonts w:ascii="Georgia" w:eastAsia="Times New Roman" w:hAnsi="Georgia" w:cs="Times New Roman"/>
          <w:sz w:val="24"/>
          <w:szCs w:val="24"/>
        </w:rPr>
      </w:pPr>
      <w:r w:rsidRPr="00FE5039">
        <w:rPr>
          <w:rFonts w:ascii="Georgia" w:eastAsia="Times New Roman" w:hAnsi="Georgia" w:cs="Times New Roman"/>
          <w:sz w:val="24"/>
          <w:szCs w:val="24"/>
        </w:rPr>
        <w:lastRenderedPageBreak/>
        <w:t>Che il “Servizio Manutenzione” del Comune di Vado Ligure, provvede direttamente alla manutenzione del patrimonio comunale, ivi compresa la manutenzione degli spazi esterni quali marciapiedi, strade o giardini, limitatamente a quegli interventi che non richiedano elevata professionalità o particolari attrezzature;</w:t>
      </w:r>
    </w:p>
    <w:p w14:paraId="517803DF" w14:textId="77777777" w:rsidR="00FE5039" w:rsidRPr="00FE5039" w:rsidRDefault="00FE5039" w:rsidP="001B0152">
      <w:pPr>
        <w:numPr>
          <w:ilvl w:val="0"/>
          <w:numId w:val="24"/>
        </w:numPr>
        <w:suppressAutoHyphens/>
        <w:spacing w:after="0" w:line="240" w:lineRule="auto"/>
        <w:contextualSpacing/>
        <w:jc w:val="both"/>
        <w:rPr>
          <w:rFonts w:ascii="Georgia" w:eastAsia="Times New Roman" w:hAnsi="Georgia" w:cs="Times New Roman"/>
          <w:sz w:val="24"/>
          <w:szCs w:val="24"/>
        </w:rPr>
      </w:pPr>
      <w:r w:rsidRPr="00FE5039">
        <w:rPr>
          <w:rFonts w:ascii="Georgia" w:eastAsia="Times New Roman" w:hAnsi="Georgia" w:cs="Times New Roman"/>
          <w:sz w:val="24"/>
          <w:szCs w:val="24"/>
        </w:rPr>
        <w:t>Che si presentano talvolta modesti interventi di manutenzione ordinaria che richiedono attrezzature che non sono in possesso del servizio manutenzione o per i quali il personale comunale non possiede la necessaria competenza;</w:t>
      </w:r>
    </w:p>
    <w:p w14:paraId="04396D3D" w14:textId="77777777" w:rsidR="00FE5039" w:rsidRPr="00FE5039" w:rsidRDefault="00FE5039" w:rsidP="001B0152">
      <w:pPr>
        <w:numPr>
          <w:ilvl w:val="0"/>
          <w:numId w:val="24"/>
        </w:numPr>
        <w:suppressAutoHyphens/>
        <w:spacing w:after="0" w:line="240" w:lineRule="auto"/>
        <w:contextualSpacing/>
        <w:jc w:val="both"/>
        <w:rPr>
          <w:rFonts w:ascii="Georgia" w:eastAsia="Times New Roman" w:hAnsi="Georgia" w:cs="Times New Roman"/>
          <w:sz w:val="24"/>
          <w:szCs w:val="24"/>
        </w:rPr>
      </w:pPr>
      <w:r w:rsidRPr="00FE5039">
        <w:rPr>
          <w:rFonts w:ascii="Georgia" w:eastAsia="Times New Roman" w:hAnsi="Georgia" w:cs="Times New Roman"/>
          <w:sz w:val="24"/>
          <w:szCs w:val="24"/>
        </w:rPr>
        <w:t>Che il personale operaio comunale è diminuito significativamente negli ultimi anni e che pertanto non è possibile far fronte alle diverse istanze dell’amministrazione e dei cittadini;</w:t>
      </w:r>
    </w:p>
    <w:p w14:paraId="2A206DDD" w14:textId="77777777" w:rsidR="00FE5039" w:rsidRPr="00FE5039" w:rsidRDefault="00FE5039" w:rsidP="001B0152">
      <w:pPr>
        <w:numPr>
          <w:ilvl w:val="0"/>
          <w:numId w:val="24"/>
        </w:numPr>
        <w:suppressAutoHyphens/>
        <w:spacing w:after="0" w:line="240" w:lineRule="auto"/>
        <w:contextualSpacing/>
        <w:jc w:val="both"/>
        <w:rPr>
          <w:rFonts w:ascii="Georgia" w:eastAsia="Times New Roman" w:hAnsi="Georgia" w:cs="Times New Roman"/>
          <w:sz w:val="24"/>
          <w:szCs w:val="24"/>
        </w:rPr>
      </w:pPr>
      <w:r w:rsidRPr="00FE5039">
        <w:rPr>
          <w:rFonts w:ascii="Georgia" w:eastAsia="Times New Roman" w:hAnsi="Georgia" w:cs="Times New Roman"/>
          <w:sz w:val="24"/>
          <w:szCs w:val="24"/>
        </w:rPr>
        <w:t>Che talvolta vi è la necessità di intervenire con urgenza, anche per garantire la pubblica incolumità, per cui non è possibile, ogni qual volta si manifesti un’esigenza, provvedere alla redazione di un progetto, ed alla successiva richiesta di offerta inviata ad operatori del mercato;</w:t>
      </w:r>
    </w:p>
    <w:p w14:paraId="2F6D6724" w14:textId="77777777" w:rsidR="002D1105" w:rsidRPr="00FE5039" w:rsidRDefault="002D1105" w:rsidP="001B0152">
      <w:pPr>
        <w:widowControl w:val="0"/>
        <w:suppressAutoHyphens/>
        <w:spacing w:after="0" w:line="240" w:lineRule="auto"/>
        <w:jc w:val="both"/>
        <w:rPr>
          <w:rFonts w:ascii="Georgia" w:eastAsia="SimSun" w:hAnsi="Georgia" w:cs="Times New Roman"/>
          <w:kern w:val="2"/>
          <w:sz w:val="24"/>
          <w:szCs w:val="24"/>
          <w:lang w:eastAsia="hi-IN" w:bidi="hi-IN"/>
        </w:rPr>
      </w:pPr>
    </w:p>
    <w:p w14:paraId="131AA041" w14:textId="77777777" w:rsidR="002D1105" w:rsidRPr="00FE5039" w:rsidRDefault="002D1105" w:rsidP="001B0152">
      <w:pPr>
        <w:widowControl w:val="0"/>
        <w:suppressAutoHyphens/>
        <w:spacing w:after="0" w:line="240" w:lineRule="auto"/>
        <w:jc w:val="both"/>
        <w:rPr>
          <w:rFonts w:ascii="Georgia" w:eastAsia="Times New Roman" w:hAnsi="Georgia" w:cs="Times New Roman"/>
          <w:sz w:val="24"/>
          <w:szCs w:val="24"/>
        </w:rPr>
      </w:pPr>
      <w:r w:rsidRPr="00FE5039">
        <w:rPr>
          <w:rFonts w:ascii="Georgia" w:eastAsia="Times New Roman" w:hAnsi="Georgia" w:cs="Times New Roman"/>
          <w:b/>
          <w:bCs/>
          <w:sz w:val="24"/>
          <w:szCs w:val="24"/>
        </w:rPr>
        <w:t>RITENUTO</w:t>
      </w:r>
      <w:r w:rsidRPr="00FE5039">
        <w:rPr>
          <w:rFonts w:ascii="Georgia" w:eastAsia="Times New Roman" w:hAnsi="Georgia" w:cs="Times New Roman"/>
          <w:sz w:val="24"/>
          <w:szCs w:val="24"/>
        </w:rPr>
        <w:t>:</w:t>
      </w:r>
    </w:p>
    <w:p w14:paraId="7F829EB9" w14:textId="58391049" w:rsidR="002D1105" w:rsidRPr="00FE5039" w:rsidRDefault="002D1105" w:rsidP="001B0152">
      <w:pPr>
        <w:widowControl w:val="0"/>
        <w:numPr>
          <w:ilvl w:val="0"/>
          <w:numId w:val="23"/>
        </w:numPr>
        <w:shd w:val="clear" w:color="auto" w:fill="FFFFFF"/>
        <w:suppressAutoHyphens/>
        <w:spacing w:after="0" w:line="240" w:lineRule="auto"/>
        <w:ind w:left="426" w:hanging="426"/>
        <w:jc w:val="both"/>
        <w:rPr>
          <w:rFonts w:ascii="Georgia" w:eastAsia="SimSun" w:hAnsi="Georgia" w:cs="Times New Roman"/>
          <w:snapToGrid w:val="0"/>
          <w:sz w:val="24"/>
          <w:szCs w:val="24"/>
          <w:lang w:eastAsia="it-IT"/>
        </w:rPr>
      </w:pPr>
      <w:r w:rsidRPr="00FE5039">
        <w:rPr>
          <w:rFonts w:ascii="Georgia" w:eastAsia="SimSun" w:hAnsi="Georgia" w:cs="Times New Roman"/>
          <w:snapToGrid w:val="0"/>
          <w:sz w:val="24"/>
          <w:szCs w:val="24"/>
          <w:lang w:eastAsia="it-IT"/>
        </w:rPr>
        <w:t>Necessario procedere a</w:t>
      </w:r>
      <w:r w:rsidR="00FE5039" w:rsidRPr="00FE5039">
        <w:rPr>
          <w:rFonts w:ascii="Georgia" w:eastAsia="SimSun" w:hAnsi="Georgia" w:cs="Times New Roman"/>
          <w:snapToGrid w:val="0"/>
          <w:sz w:val="24"/>
          <w:szCs w:val="24"/>
          <w:lang w:eastAsia="it-IT"/>
        </w:rPr>
        <w:t>ll’affidamento del servizio di manutenzione ordinaria urgente non programmabile e non effettuabile in economia diretta</w:t>
      </w:r>
      <w:r w:rsidR="00AE031D" w:rsidRPr="00AE031D">
        <w:t xml:space="preserve"> </w:t>
      </w:r>
      <w:r w:rsidR="00AE031D" w:rsidRPr="00AE031D">
        <w:rPr>
          <w:rFonts w:ascii="Georgia" w:eastAsia="SimSun" w:hAnsi="Georgia" w:cs="Times New Roman"/>
          <w:snapToGrid w:val="0"/>
          <w:sz w:val="24"/>
          <w:szCs w:val="24"/>
          <w:lang w:eastAsia="it-IT"/>
        </w:rPr>
        <w:t>del demanio stradale e degli impianti connessi</w:t>
      </w:r>
      <w:r w:rsidR="00AE031D">
        <w:rPr>
          <w:rFonts w:ascii="Georgia" w:eastAsia="SimSun" w:hAnsi="Georgia" w:cs="Times New Roman"/>
          <w:snapToGrid w:val="0"/>
          <w:sz w:val="24"/>
          <w:szCs w:val="24"/>
          <w:lang w:eastAsia="it-IT"/>
        </w:rPr>
        <w:t xml:space="preserve"> per l’anno 2024</w:t>
      </w:r>
      <w:r w:rsidR="00FE5039" w:rsidRPr="00FE5039">
        <w:rPr>
          <w:rFonts w:ascii="Georgia" w:eastAsia="SimSun" w:hAnsi="Georgia" w:cs="Times New Roman"/>
          <w:snapToGrid w:val="0"/>
          <w:sz w:val="24"/>
          <w:szCs w:val="24"/>
          <w:lang w:eastAsia="it-IT"/>
        </w:rPr>
        <w:t>;</w:t>
      </w:r>
    </w:p>
    <w:p w14:paraId="5110197D" w14:textId="399F8157" w:rsidR="002D1105" w:rsidRPr="00FE5039" w:rsidRDefault="002D1105" w:rsidP="001B0152">
      <w:pPr>
        <w:widowControl w:val="0"/>
        <w:numPr>
          <w:ilvl w:val="0"/>
          <w:numId w:val="23"/>
        </w:numPr>
        <w:shd w:val="clear" w:color="auto" w:fill="FFFFFF"/>
        <w:suppressAutoHyphens/>
        <w:spacing w:after="0" w:line="240" w:lineRule="auto"/>
        <w:ind w:left="426" w:hanging="426"/>
        <w:jc w:val="both"/>
        <w:rPr>
          <w:rFonts w:ascii="Georgia" w:eastAsia="SimSun" w:hAnsi="Georgia" w:cs="Times New Roman"/>
          <w:snapToGrid w:val="0"/>
          <w:sz w:val="24"/>
          <w:szCs w:val="24"/>
          <w:lang w:eastAsia="it-IT"/>
        </w:rPr>
      </w:pPr>
      <w:r w:rsidRPr="00FE5039">
        <w:rPr>
          <w:rFonts w:ascii="Georgia" w:eastAsia="SimSun" w:hAnsi="Georgia" w:cs="Times New Roman"/>
          <w:snapToGrid w:val="0"/>
          <w:sz w:val="24"/>
          <w:szCs w:val="24"/>
          <w:lang w:eastAsia="it-IT"/>
        </w:rPr>
        <w:t xml:space="preserve">Di procedere in applicazione dell’art. 50 comma 21 lett. </w:t>
      </w:r>
      <w:r w:rsidR="00FE5039" w:rsidRPr="00FE5039">
        <w:rPr>
          <w:rFonts w:ascii="Georgia" w:eastAsia="SimSun" w:hAnsi="Georgia" w:cs="Times New Roman"/>
          <w:snapToGrid w:val="0"/>
          <w:sz w:val="24"/>
          <w:szCs w:val="24"/>
          <w:lang w:eastAsia="it-IT"/>
        </w:rPr>
        <w:t>b</w:t>
      </w:r>
      <w:r w:rsidRPr="00FE5039">
        <w:rPr>
          <w:rFonts w:ascii="Georgia" w:eastAsia="SimSun" w:hAnsi="Georgia" w:cs="Times New Roman"/>
          <w:snapToGrid w:val="0"/>
          <w:sz w:val="24"/>
          <w:szCs w:val="24"/>
          <w:lang w:eastAsia="it-IT"/>
        </w:rPr>
        <w:t>) del D.Lgs. 36/2023 mediante affidamento diretto</w:t>
      </w:r>
      <w:r w:rsidR="00090D8E" w:rsidRPr="00FE5039">
        <w:rPr>
          <w:rFonts w:ascii="Georgia" w:eastAsia="SimSun" w:hAnsi="Georgia" w:cs="Times New Roman"/>
          <w:snapToGrid w:val="0"/>
          <w:sz w:val="24"/>
          <w:szCs w:val="24"/>
          <w:lang w:eastAsia="it-IT"/>
        </w:rPr>
        <w:t xml:space="preserve"> a fronte di una richiesta di preventivi sul portale elettronico CONSIP nella sezione MEPA</w:t>
      </w:r>
      <w:r w:rsidRPr="00FE5039">
        <w:rPr>
          <w:rFonts w:ascii="Georgia" w:eastAsia="SimSun" w:hAnsi="Georgia" w:cs="Times New Roman"/>
          <w:snapToGrid w:val="0"/>
          <w:sz w:val="24"/>
          <w:szCs w:val="24"/>
          <w:lang w:eastAsia="it-IT"/>
        </w:rPr>
        <w:t>;</w:t>
      </w:r>
    </w:p>
    <w:p w14:paraId="574A0DF4" w14:textId="77777777" w:rsidR="002D1105" w:rsidRPr="00FE5039" w:rsidRDefault="002D1105" w:rsidP="001B0152">
      <w:pPr>
        <w:widowControl w:val="0"/>
        <w:suppressAutoHyphens/>
        <w:spacing w:after="0" w:line="240" w:lineRule="auto"/>
        <w:jc w:val="both"/>
        <w:rPr>
          <w:rFonts w:ascii="Georgia" w:eastAsia="Times New Roman" w:hAnsi="Georgia" w:cs="Times New Roman"/>
          <w:sz w:val="24"/>
          <w:szCs w:val="24"/>
        </w:rPr>
      </w:pPr>
    </w:p>
    <w:p w14:paraId="2E86B989" w14:textId="77777777" w:rsidR="00090D8E" w:rsidRPr="0005614F" w:rsidRDefault="00090D8E" w:rsidP="001B0152">
      <w:pPr>
        <w:shd w:val="clear" w:color="auto" w:fill="FFFFFF"/>
        <w:spacing w:after="0" w:line="240" w:lineRule="auto"/>
        <w:rPr>
          <w:rFonts w:ascii="Georgia" w:eastAsiaTheme="minorEastAsia" w:hAnsi="Georgia" w:cs="Times New Roman"/>
          <w:snapToGrid w:val="0"/>
          <w:sz w:val="24"/>
          <w:szCs w:val="24"/>
          <w:lang w:eastAsia="it-IT"/>
        </w:rPr>
      </w:pPr>
      <w:r w:rsidRPr="0005614F">
        <w:rPr>
          <w:rFonts w:ascii="Georgia" w:eastAsiaTheme="minorEastAsia" w:hAnsi="Georgia" w:cs="Times New Roman"/>
          <w:b/>
          <w:snapToGrid w:val="0"/>
          <w:sz w:val="24"/>
          <w:szCs w:val="24"/>
          <w:lang w:eastAsia="it-IT"/>
        </w:rPr>
        <w:t>VISTI</w:t>
      </w:r>
      <w:r w:rsidRPr="0005614F">
        <w:rPr>
          <w:rFonts w:ascii="Georgia" w:eastAsiaTheme="minorEastAsia" w:hAnsi="Georgia" w:cs="Times New Roman"/>
          <w:snapToGrid w:val="0"/>
          <w:sz w:val="24"/>
          <w:szCs w:val="24"/>
          <w:lang w:eastAsia="it-IT"/>
        </w:rPr>
        <w:t>:</w:t>
      </w:r>
    </w:p>
    <w:p w14:paraId="01889AA9" w14:textId="77777777" w:rsidR="00090D8E" w:rsidRPr="0005614F" w:rsidRDefault="00090D8E" w:rsidP="001B0152">
      <w:pPr>
        <w:numPr>
          <w:ilvl w:val="0"/>
          <w:numId w:val="23"/>
        </w:numPr>
        <w:shd w:val="clear" w:color="auto" w:fill="FFFFFF"/>
        <w:spacing w:after="0" w:line="240" w:lineRule="auto"/>
        <w:ind w:left="426" w:hanging="426"/>
        <w:jc w:val="both"/>
        <w:rPr>
          <w:rFonts w:ascii="Georgia" w:eastAsia="Times New Roman" w:hAnsi="Georgia" w:cs="Times New Roman"/>
          <w:snapToGrid w:val="0"/>
          <w:sz w:val="24"/>
          <w:szCs w:val="24"/>
          <w:lang w:eastAsia="it-IT"/>
        </w:rPr>
      </w:pPr>
      <w:r w:rsidRPr="0005614F">
        <w:rPr>
          <w:rFonts w:ascii="Georgia" w:eastAsia="Times New Roman" w:hAnsi="Georgia" w:cs="Times New Roman"/>
          <w:snapToGrid w:val="0"/>
          <w:sz w:val="24"/>
          <w:szCs w:val="24"/>
          <w:lang w:eastAsia="it-IT"/>
        </w:rPr>
        <w:t>il D.lgs. n. 36/2023, ed in particolare:</w:t>
      </w:r>
    </w:p>
    <w:p w14:paraId="70A1E95C" w14:textId="77777777" w:rsidR="00090D8E" w:rsidRPr="0005614F" w:rsidRDefault="00090D8E" w:rsidP="001B0152">
      <w:pPr>
        <w:widowControl w:val="0"/>
        <w:numPr>
          <w:ilvl w:val="1"/>
          <w:numId w:val="23"/>
        </w:numPr>
        <w:shd w:val="clear" w:color="auto" w:fill="FFFFFF"/>
        <w:suppressAutoHyphens/>
        <w:spacing w:after="0" w:line="240" w:lineRule="auto"/>
        <w:ind w:left="709" w:hanging="283"/>
        <w:jc w:val="both"/>
        <w:rPr>
          <w:rFonts w:ascii="Georgia" w:eastAsia="SimSun" w:hAnsi="Georgia" w:cs="Times New Roman"/>
          <w:kern w:val="2"/>
          <w:sz w:val="24"/>
          <w:szCs w:val="24"/>
          <w:lang w:eastAsia="hi-IN" w:bidi="hi-IN"/>
        </w:rPr>
      </w:pPr>
      <w:r w:rsidRPr="0005614F">
        <w:rPr>
          <w:rFonts w:ascii="Georgia" w:eastAsia="SimSun" w:hAnsi="Georgia" w:cs="Times New Roman"/>
          <w:kern w:val="2"/>
          <w:sz w:val="24"/>
          <w:szCs w:val="24"/>
          <w:lang w:eastAsia="hi-IN" w:bidi="hi-IN"/>
        </w:rPr>
        <w:t>L’articolo 1 che stabilisce che le stazioni appaltanti perseguono il risultato dell’affidamento del contratto e della sua esecuzione con la massima tempestività e il miglior rapporto possibile tra qualità e prezzo, nel rispetto dei principi di legalità trasparenza e concorrenza;</w:t>
      </w:r>
    </w:p>
    <w:p w14:paraId="0E824F75" w14:textId="77777777" w:rsidR="00090D8E" w:rsidRPr="0005614F" w:rsidRDefault="00090D8E" w:rsidP="001B0152">
      <w:pPr>
        <w:widowControl w:val="0"/>
        <w:numPr>
          <w:ilvl w:val="1"/>
          <w:numId w:val="23"/>
        </w:numPr>
        <w:shd w:val="clear" w:color="auto" w:fill="FFFFFF"/>
        <w:suppressAutoHyphens/>
        <w:spacing w:after="0" w:line="240" w:lineRule="auto"/>
        <w:ind w:left="709" w:hanging="283"/>
        <w:jc w:val="both"/>
        <w:rPr>
          <w:rFonts w:ascii="Georgia" w:eastAsia="SimSun" w:hAnsi="Georgia" w:cs="Times New Roman"/>
          <w:kern w:val="2"/>
          <w:sz w:val="24"/>
          <w:szCs w:val="24"/>
          <w:lang w:eastAsia="hi-IN" w:bidi="hi-IN"/>
        </w:rPr>
      </w:pPr>
      <w:r w:rsidRPr="0005614F">
        <w:rPr>
          <w:rFonts w:ascii="Georgia" w:eastAsia="SimSun" w:hAnsi="Georgia" w:cs="Times New Roman"/>
          <w:kern w:val="2"/>
          <w:sz w:val="24"/>
          <w:szCs w:val="24"/>
          <w:lang w:eastAsia="hi-IN" w:bidi="hi-IN"/>
        </w:rPr>
        <w:t>L’articolo 14, che definisce che la soglia di rilevanza comunitaria per gli appalti pubblici di lavori è fissata in euro 5.538.000,00 per lavori ed € 221.000,00 per servizi e forniture, e che il calcolo del valore stimato è basato sul totale massimo pagabile, al netto dell’IVA;</w:t>
      </w:r>
    </w:p>
    <w:p w14:paraId="382F0336" w14:textId="77777777" w:rsidR="00090D8E" w:rsidRPr="0005614F" w:rsidRDefault="00090D8E" w:rsidP="001B0152">
      <w:pPr>
        <w:widowControl w:val="0"/>
        <w:numPr>
          <w:ilvl w:val="1"/>
          <w:numId w:val="23"/>
        </w:numPr>
        <w:shd w:val="clear" w:color="auto" w:fill="FFFFFF"/>
        <w:suppressAutoHyphens/>
        <w:spacing w:after="0" w:line="240" w:lineRule="auto"/>
        <w:ind w:left="709" w:hanging="283"/>
        <w:jc w:val="both"/>
        <w:rPr>
          <w:rFonts w:ascii="Georgia" w:eastAsia="SimSun" w:hAnsi="Georgia" w:cs="Times New Roman"/>
          <w:kern w:val="2"/>
          <w:sz w:val="24"/>
          <w:szCs w:val="24"/>
          <w:lang w:eastAsia="hi-IN" w:bidi="hi-IN"/>
        </w:rPr>
      </w:pPr>
      <w:r w:rsidRPr="0005614F">
        <w:rPr>
          <w:rFonts w:ascii="Georgia" w:eastAsia="SimSun" w:hAnsi="Georgia" w:cs="Times New Roman"/>
          <w:kern w:val="2"/>
          <w:sz w:val="24"/>
          <w:szCs w:val="24"/>
          <w:lang w:eastAsia="hi-IN" w:bidi="hi-IN"/>
        </w:rPr>
        <w:t>L’articolo 15 che dispone che nel primo atto di avvio dell’intervento pubblico da realizzare mediante un contratto, la stazione appaltante nomini un responsabile unico del progetto (RUP) per le fasi della programmazione, progettazione, affidamento e per l’esecuzione di ciascuna procedura soggetta al codice;</w:t>
      </w:r>
    </w:p>
    <w:p w14:paraId="7E9B01EF" w14:textId="77777777" w:rsidR="00090D8E" w:rsidRPr="0005614F" w:rsidRDefault="00090D8E" w:rsidP="001B0152">
      <w:pPr>
        <w:widowControl w:val="0"/>
        <w:numPr>
          <w:ilvl w:val="1"/>
          <w:numId w:val="23"/>
        </w:numPr>
        <w:shd w:val="clear" w:color="auto" w:fill="FFFFFF"/>
        <w:suppressAutoHyphens/>
        <w:spacing w:after="0" w:line="240" w:lineRule="auto"/>
        <w:ind w:left="709" w:hanging="283"/>
        <w:jc w:val="both"/>
        <w:rPr>
          <w:rFonts w:ascii="Georgia" w:eastAsia="SimSun" w:hAnsi="Georgia" w:cs="Times New Roman"/>
          <w:kern w:val="2"/>
          <w:sz w:val="24"/>
          <w:szCs w:val="24"/>
          <w:lang w:eastAsia="hi-IN" w:bidi="hi-IN"/>
        </w:rPr>
      </w:pPr>
      <w:r w:rsidRPr="0005614F">
        <w:rPr>
          <w:rFonts w:ascii="Georgia" w:eastAsia="SimSun" w:hAnsi="Georgia" w:cs="Times New Roman"/>
          <w:kern w:val="2"/>
          <w:sz w:val="24"/>
          <w:szCs w:val="24"/>
          <w:lang w:eastAsia="hi-IN" w:bidi="hi-IN"/>
        </w:rPr>
        <w:t>L’articolo 17 comma 1 che prevede che prima dell’avvio delle procedure di affidamento dei contratti pubblici le stazioni appaltanti adottino la decisione a contrare individuando gli elementi essenziali del contratto e i criteri di selezione degli operatori economici e delle offerte;</w:t>
      </w:r>
    </w:p>
    <w:p w14:paraId="1BA62D6E" w14:textId="77777777" w:rsidR="00090D8E" w:rsidRPr="0005614F" w:rsidRDefault="00090D8E" w:rsidP="001B0152">
      <w:pPr>
        <w:numPr>
          <w:ilvl w:val="0"/>
          <w:numId w:val="23"/>
        </w:numPr>
        <w:shd w:val="clear" w:color="auto" w:fill="FFFFFF"/>
        <w:spacing w:after="0" w:line="240" w:lineRule="auto"/>
        <w:ind w:left="426" w:hanging="426"/>
        <w:jc w:val="both"/>
        <w:rPr>
          <w:rFonts w:ascii="Georgia" w:eastAsia="Times New Roman" w:hAnsi="Georgia" w:cs="Times New Roman"/>
          <w:snapToGrid w:val="0"/>
          <w:sz w:val="24"/>
          <w:szCs w:val="24"/>
          <w:lang w:eastAsia="it-IT"/>
        </w:rPr>
      </w:pPr>
      <w:r w:rsidRPr="0005614F">
        <w:rPr>
          <w:rFonts w:ascii="Georgia" w:eastAsia="Times New Roman" w:hAnsi="Georgia" w:cs="Times New Roman"/>
          <w:snapToGrid w:val="0"/>
          <w:sz w:val="24"/>
          <w:szCs w:val="24"/>
          <w:lang w:eastAsia="it-IT"/>
        </w:rPr>
        <w:t>L’articolo 192 del decreto legislativo 267/2000 che stabilisce che occorre adottare la presente determinazione a contrattare, indicando:</w:t>
      </w:r>
    </w:p>
    <w:p w14:paraId="51299553" w14:textId="77777777" w:rsidR="00090D8E" w:rsidRPr="0005614F" w:rsidRDefault="00090D8E" w:rsidP="001B0152">
      <w:pPr>
        <w:numPr>
          <w:ilvl w:val="0"/>
          <w:numId w:val="5"/>
        </w:numPr>
        <w:shd w:val="clear" w:color="auto" w:fill="FFFFFF"/>
        <w:spacing w:after="0" w:line="240" w:lineRule="auto"/>
        <w:ind w:left="709" w:hanging="283"/>
        <w:jc w:val="both"/>
        <w:rPr>
          <w:rFonts w:ascii="Georgia" w:eastAsiaTheme="minorEastAsia" w:hAnsi="Georgia" w:cs="Times New Roman"/>
          <w:snapToGrid w:val="0"/>
          <w:sz w:val="24"/>
          <w:szCs w:val="24"/>
          <w:lang w:eastAsia="it-IT"/>
        </w:rPr>
      </w:pPr>
      <w:r w:rsidRPr="0005614F">
        <w:rPr>
          <w:rFonts w:ascii="Georgia" w:eastAsiaTheme="minorEastAsia" w:hAnsi="Georgia" w:cs="Times New Roman"/>
          <w:snapToGrid w:val="0"/>
          <w:sz w:val="24"/>
          <w:szCs w:val="24"/>
          <w:lang w:eastAsia="it-IT"/>
        </w:rPr>
        <w:t>Il fine che con il contratto si intende perseguire</w:t>
      </w:r>
    </w:p>
    <w:p w14:paraId="43526C1E" w14:textId="77777777" w:rsidR="00090D8E" w:rsidRPr="0005614F" w:rsidRDefault="00090D8E" w:rsidP="001B0152">
      <w:pPr>
        <w:numPr>
          <w:ilvl w:val="0"/>
          <w:numId w:val="5"/>
        </w:numPr>
        <w:shd w:val="clear" w:color="auto" w:fill="FFFFFF"/>
        <w:spacing w:after="0" w:line="240" w:lineRule="auto"/>
        <w:ind w:left="709" w:hanging="283"/>
        <w:jc w:val="both"/>
        <w:rPr>
          <w:rFonts w:ascii="Georgia" w:eastAsiaTheme="minorEastAsia" w:hAnsi="Georgia" w:cs="Times New Roman"/>
          <w:snapToGrid w:val="0"/>
          <w:sz w:val="24"/>
          <w:szCs w:val="24"/>
          <w:lang w:eastAsia="it-IT"/>
        </w:rPr>
      </w:pPr>
      <w:r w:rsidRPr="0005614F">
        <w:rPr>
          <w:rFonts w:ascii="Georgia" w:eastAsiaTheme="minorEastAsia" w:hAnsi="Georgia" w:cs="Times New Roman"/>
          <w:snapToGrid w:val="0"/>
          <w:sz w:val="24"/>
          <w:szCs w:val="24"/>
          <w:lang w:eastAsia="it-IT"/>
        </w:rPr>
        <w:t>L’oggetto del contratto, la sua forma e le clausole ritenute essenziali</w:t>
      </w:r>
    </w:p>
    <w:p w14:paraId="4C0A8201" w14:textId="77777777" w:rsidR="00090D8E" w:rsidRPr="0005614F" w:rsidRDefault="00090D8E" w:rsidP="001B0152">
      <w:pPr>
        <w:numPr>
          <w:ilvl w:val="0"/>
          <w:numId w:val="5"/>
        </w:numPr>
        <w:shd w:val="clear" w:color="auto" w:fill="FFFFFF"/>
        <w:spacing w:after="0" w:line="240" w:lineRule="auto"/>
        <w:ind w:left="709" w:hanging="283"/>
        <w:jc w:val="both"/>
        <w:rPr>
          <w:rFonts w:ascii="Georgia" w:eastAsiaTheme="minorEastAsia" w:hAnsi="Georgia" w:cs="Times New Roman"/>
          <w:snapToGrid w:val="0"/>
          <w:sz w:val="24"/>
          <w:szCs w:val="24"/>
          <w:lang w:eastAsia="it-IT"/>
        </w:rPr>
      </w:pPr>
      <w:r w:rsidRPr="0005614F">
        <w:rPr>
          <w:rFonts w:ascii="Georgia" w:eastAsiaTheme="minorEastAsia" w:hAnsi="Georgia" w:cs="Times New Roman"/>
          <w:snapToGrid w:val="0"/>
          <w:sz w:val="24"/>
          <w:szCs w:val="24"/>
          <w:lang w:eastAsia="it-IT"/>
        </w:rPr>
        <w:t>Le modalità di scelta del contraente ammesse dalle disposizioni vigenti in materia di contratti delle pubbliche amministrazioni e le ragioni che ne sono alle base</w:t>
      </w:r>
    </w:p>
    <w:p w14:paraId="4A2A48AA" w14:textId="77777777" w:rsidR="00090D8E" w:rsidRPr="0005614F" w:rsidRDefault="00090D8E" w:rsidP="001B0152">
      <w:pPr>
        <w:shd w:val="clear" w:color="auto" w:fill="FFFFFF"/>
        <w:spacing w:after="0" w:line="240" w:lineRule="auto"/>
        <w:jc w:val="both"/>
        <w:rPr>
          <w:rFonts w:ascii="Georgia" w:eastAsiaTheme="minorEastAsia" w:hAnsi="Georgia" w:cs="Times New Roman"/>
          <w:snapToGrid w:val="0"/>
          <w:sz w:val="24"/>
          <w:szCs w:val="24"/>
          <w:lang w:eastAsia="it-IT"/>
        </w:rPr>
      </w:pPr>
    </w:p>
    <w:p w14:paraId="4F0620C8" w14:textId="77777777" w:rsidR="002D1105" w:rsidRPr="0005614F" w:rsidRDefault="002D1105" w:rsidP="001B0152">
      <w:pPr>
        <w:widowControl w:val="0"/>
        <w:suppressAutoHyphens/>
        <w:spacing w:after="0" w:line="240" w:lineRule="auto"/>
        <w:jc w:val="both"/>
        <w:rPr>
          <w:rFonts w:ascii="Georgia" w:eastAsia="Times New Roman" w:hAnsi="Georgia" w:cs="Times New Roman"/>
          <w:b/>
          <w:bCs/>
          <w:sz w:val="24"/>
          <w:szCs w:val="24"/>
        </w:rPr>
      </w:pPr>
      <w:r w:rsidRPr="0005614F">
        <w:rPr>
          <w:rFonts w:ascii="Georgia" w:eastAsia="Times New Roman" w:hAnsi="Georgia" w:cs="Times New Roman"/>
          <w:b/>
          <w:bCs/>
          <w:sz w:val="24"/>
          <w:szCs w:val="24"/>
        </w:rPr>
        <w:t>DATO ATTO:</w:t>
      </w:r>
    </w:p>
    <w:p w14:paraId="26C31B61" w14:textId="6C83F1B3" w:rsidR="002D1105" w:rsidRPr="0005614F" w:rsidRDefault="002D1105" w:rsidP="001B0152">
      <w:pPr>
        <w:widowControl w:val="0"/>
        <w:numPr>
          <w:ilvl w:val="0"/>
          <w:numId w:val="23"/>
        </w:numPr>
        <w:shd w:val="clear" w:color="auto" w:fill="FFFFFF"/>
        <w:suppressAutoHyphens/>
        <w:spacing w:after="0" w:line="240" w:lineRule="auto"/>
        <w:ind w:left="426" w:hanging="426"/>
        <w:jc w:val="both"/>
        <w:rPr>
          <w:rFonts w:ascii="Georgia" w:eastAsia="SimSun" w:hAnsi="Georgia" w:cs="Times New Roman"/>
          <w:snapToGrid w:val="0"/>
          <w:sz w:val="24"/>
          <w:szCs w:val="24"/>
          <w:lang w:eastAsia="it-IT"/>
        </w:rPr>
      </w:pPr>
      <w:r w:rsidRPr="0005614F">
        <w:rPr>
          <w:rFonts w:ascii="Georgia" w:eastAsia="SimSun" w:hAnsi="Georgia" w:cs="Times New Roman"/>
          <w:snapToGrid w:val="0"/>
          <w:sz w:val="24"/>
          <w:szCs w:val="24"/>
          <w:lang w:eastAsia="it-IT"/>
        </w:rPr>
        <w:t xml:space="preserve">Che in data </w:t>
      </w:r>
      <w:r w:rsidR="000C5670" w:rsidRPr="0005614F">
        <w:rPr>
          <w:rFonts w:ascii="Georgia" w:eastAsia="SimSun" w:hAnsi="Georgia" w:cs="Times New Roman"/>
          <w:snapToGrid w:val="0"/>
          <w:sz w:val="24"/>
          <w:szCs w:val="24"/>
          <w:lang w:eastAsia="it-IT"/>
        </w:rPr>
        <w:t>0</w:t>
      </w:r>
      <w:r w:rsidR="0005614F" w:rsidRPr="0005614F">
        <w:rPr>
          <w:rFonts w:ascii="Georgia" w:eastAsia="SimSun" w:hAnsi="Georgia" w:cs="Times New Roman"/>
          <w:snapToGrid w:val="0"/>
          <w:sz w:val="24"/>
          <w:szCs w:val="24"/>
          <w:lang w:eastAsia="it-IT"/>
        </w:rPr>
        <w:t>2</w:t>
      </w:r>
      <w:r w:rsidRPr="0005614F">
        <w:rPr>
          <w:rFonts w:ascii="Georgia" w:eastAsia="SimSun" w:hAnsi="Georgia" w:cs="Times New Roman"/>
          <w:snapToGrid w:val="0"/>
          <w:sz w:val="24"/>
          <w:szCs w:val="24"/>
          <w:lang w:eastAsia="it-IT"/>
        </w:rPr>
        <w:t>/0</w:t>
      </w:r>
      <w:r w:rsidR="0005614F" w:rsidRPr="0005614F">
        <w:rPr>
          <w:rFonts w:ascii="Georgia" w:eastAsia="SimSun" w:hAnsi="Georgia" w:cs="Times New Roman"/>
          <w:snapToGrid w:val="0"/>
          <w:sz w:val="24"/>
          <w:szCs w:val="24"/>
          <w:lang w:eastAsia="it-IT"/>
        </w:rPr>
        <w:t>8</w:t>
      </w:r>
      <w:r w:rsidRPr="0005614F">
        <w:rPr>
          <w:rFonts w:ascii="Georgia" w:eastAsia="SimSun" w:hAnsi="Georgia" w:cs="Times New Roman"/>
          <w:snapToGrid w:val="0"/>
          <w:sz w:val="24"/>
          <w:szCs w:val="24"/>
          <w:lang w:eastAsia="it-IT"/>
        </w:rPr>
        <w:t xml:space="preserve">/2024 è stata attivata la </w:t>
      </w:r>
      <w:r w:rsidR="0005614F">
        <w:rPr>
          <w:rFonts w:ascii="Georgia" w:eastAsia="SimSun" w:hAnsi="Georgia" w:cs="Times New Roman"/>
          <w:snapToGrid w:val="0"/>
          <w:sz w:val="24"/>
          <w:szCs w:val="24"/>
          <w:lang w:eastAsia="it-IT"/>
        </w:rPr>
        <w:t>T</w:t>
      </w:r>
      <w:r w:rsidRPr="0005614F">
        <w:rPr>
          <w:rFonts w:ascii="Georgia" w:eastAsia="SimSun" w:hAnsi="Georgia" w:cs="Times New Roman"/>
          <w:snapToGrid w:val="0"/>
          <w:sz w:val="24"/>
          <w:szCs w:val="24"/>
          <w:lang w:eastAsia="it-IT"/>
        </w:rPr>
        <w:t>D</w:t>
      </w:r>
      <w:r w:rsidR="0005614F">
        <w:rPr>
          <w:rFonts w:ascii="Georgia" w:eastAsia="SimSun" w:hAnsi="Georgia" w:cs="Times New Roman"/>
          <w:snapToGrid w:val="0"/>
          <w:sz w:val="24"/>
          <w:szCs w:val="24"/>
          <w:lang w:eastAsia="it-IT"/>
        </w:rPr>
        <w:t>A</w:t>
      </w:r>
      <w:r w:rsidRPr="0005614F">
        <w:rPr>
          <w:rFonts w:ascii="Georgia" w:eastAsia="SimSun" w:hAnsi="Georgia" w:cs="Times New Roman"/>
          <w:snapToGrid w:val="0"/>
          <w:sz w:val="24"/>
          <w:szCs w:val="24"/>
          <w:lang w:eastAsia="it-IT"/>
        </w:rPr>
        <w:t xml:space="preserve"> (</w:t>
      </w:r>
      <w:r w:rsidR="0005614F">
        <w:rPr>
          <w:rFonts w:ascii="Georgia" w:eastAsia="SimSun" w:hAnsi="Georgia" w:cs="Times New Roman"/>
          <w:snapToGrid w:val="0"/>
          <w:sz w:val="24"/>
          <w:szCs w:val="24"/>
          <w:lang w:eastAsia="it-IT"/>
        </w:rPr>
        <w:t>trattativa diretta di acquisto</w:t>
      </w:r>
      <w:r w:rsidRPr="0005614F">
        <w:rPr>
          <w:rFonts w:ascii="Georgia" w:eastAsia="SimSun" w:hAnsi="Georgia" w:cs="Times New Roman"/>
          <w:snapToGrid w:val="0"/>
          <w:sz w:val="24"/>
          <w:szCs w:val="24"/>
          <w:lang w:eastAsia="it-IT"/>
        </w:rPr>
        <w:t xml:space="preserve">) </w:t>
      </w:r>
      <w:r w:rsidR="0005614F">
        <w:rPr>
          <w:rFonts w:ascii="Georgia" w:eastAsia="SimSun" w:hAnsi="Georgia" w:cs="Times New Roman"/>
          <w:snapToGrid w:val="0"/>
          <w:sz w:val="24"/>
          <w:szCs w:val="24"/>
          <w:lang w:eastAsia="it-IT"/>
        </w:rPr>
        <w:br/>
      </w:r>
      <w:r w:rsidRPr="0005614F">
        <w:rPr>
          <w:rFonts w:ascii="Georgia" w:eastAsia="SimSun" w:hAnsi="Georgia" w:cs="Times New Roman"/>
          <w:snapToGrid w:val="0"/>
          <w:sz w:val="24"/>
          <w:szCs w:val="24"/>
          <w:lang w:eastAsia="it-IT"/>
        </w:rPr>
        <w:t xml:space="preserve">n° </w:t>
      </w:r>
      <w:r w:rsidR="000C5670" w:rsidRPr="0005614F">
        <w:rPr>
          <w:rFonts w:ascii="Georgia" w:eastAsia="SimSun" w:hAnsi="Georgia" w:cs="Times New Roman"/>
          <w:snapToGrid w:val="0"/>
          <w:sz w:val="24"/>
          <w:szCs w:val="24"/>
          <w:lang w:eastAsia="it-IT"/>
        </w:rPr>
        <w:t>4</w:t>
      </w:r>
      <w:r w:rsidR="0005614F" w:rsidRPr="0005614F">
        <w:rPr>
          <w:rFonts w:ascii="Georgia" w:eastAsia="SimSun" w:hAnsi="Georgia" w:cs="Times New Roman"/>
          <w:snapToGrid w:val="0"/>
          <w:sz w:val="24"/>
          <w:szCs w:val="24"/>
          <w:lang w:eastAsia="it-IT"/>
        </w:rPr>
        <w:t>567165</w:t>
      </w:r>
      <w:r w:rsidR="000C5670" w:rsidRPr="0005614F">
        <w:rPr>
          <w:rFonts w:ascii="Georgia" w:eastAsia="SimSun" w:hAnsi="Georgia" w:cs="Times New Roman"/>
          <w:snapToGrid w:val="0"/>
          <w:sz w:val="24"/>
          <w:szCs w:val="24"/>
          <w:lang w:eastAsia="it-IT"/>
        </w:rPr>
        <w:t xml:space="preserve"> </w:t>
      </w:r>
      <w:r w:rsidRPr="0005614F">
        <w:rPr>
          <w:rFonts w:ascii="Georgia" w:eastAsia="SimSun" w:hAnsi="Georgia" w:cs="Times New Roman"/>
          <w:snapToGrid w:val="0"/>
          <w:sz w:val="24"/>
          <w:szCs w:val="24"/>
          <w:lang w:eastAsia="it-IT"/>
        </w:rPr>
        <w:t xml:space="preserve">attraverso </w:t>
      </w:r>
      <w:r w:rsidR="00090D8E" w:rsidRPr="0005614F">
        <w:rPr>
          <w:rFonts w:ascii="Georgia" w:eastAsia="SimSun" w:hAnsi="Georgia" w:cs="Times New Roman"/>
          <w:snapToGrid w:val="0"/>
          <w:sz w:val="24"/>
          <w:szCs w:val="24"/>
          <w:lang w:eastAsia="it-IT"/>
        </w:rPr>
        <w:t>sulla piattaforma elettronica</w:t>
      </w:r>
      <w:r w:rsidRPr="0005614F">
        <w:rPr>
          <w:rFonts w:ascii="Georgia" w:eastAsia="SimSun" w:hAnsi="Georgia" w:cs="Times New Roman"/>
          <w:snapToGrid w:val="0"/>
          <w:sz w:val="24"/>
          <w:szCs w:val="24"/>
          <w:lang w:eastAsia="it-IT"/>
        </w:rPr>
        <w:t xml:space="preserve"> MEPA per la </w:t>
      </w:r>
      <w:r w:rsidR="000C5670" w:rsidRPr="0005614F">
        <w:rPr>
          <w:rFonts w:ascii="Georgia" w:eastAsia="SimSun" w:hAnsi="Georgia" w:cs="Times New Roman"/>
          <w:snapToGrid w:val="0"/>
          <w:sz w:val="24"/>
          <w:szCs w:val="24"/>
          <w:lang w:eastAsia="it-IT"/>
        </w:rPr>
        <w:t>richiesta di preventivi</w:t>
      </w:r>
      <w:r w:rsidRPr="0005614F">
        <w:rPr>
          <w:rFonts w:ascii="Georgia" w:eastAsia="SimSun" w:hAnsi="Georgia" w:cs="Times New Roman"/>
          <w:snapToGrid w:val="0"/>
          <w:sz w:val="24"/>
          <w:szCs w:val="24"/>
          <w:lang w:eastAsia="it-IT"/>
        </w:rPr>
        <w:t>;</w:t>
      </w:r>
    </w:p>
    <w:p w14:paraId="1E579C2D" w14:textId="387B6768" w:rsidR="00090D8E" w:rsidRPr="0005614F" w:rsidRDefault="00090D8E" w:rsidP="001B0152">
      <w:pPr>
        <w:widowControl w:val="0"/>
        <w:numPr>
          <w:ilvl w:val="0"/>
          <w:numId w:val="23"/>
        </w:numPr>
        <w:shd w:val="clear" w:color="auto" w:fill="FFFFFF"/>
        <w:suppressAutoHyphens/>
        <w:spacing w:after="0" w:line="240" w:lineRule="auto"/>
        <w:ind w:left="426" w:hanging="426"/>
        <w:jc w:val="both"/>
        <w:rPr>
          <w:rFonts w:ascii="Georgia" w:eastAsia="SimSun" w:hAnsi="Georgia" w:cs="Times New Roman"/>
          <w:snapToGrid w:val="0"/>
          <w:sz w:val="24"/>
          <w:szCs w:val="24"/>
          <w:lang w:eastAsia="it-IT"/>
        </w:rPr>
      </w:pPr>
      <w:r w:rsidRPr="0005614F">
        <w:rPr>
          <w:rFonts w:ascii="Georgia" w:eastAsia="SimSun" w:hAnsi="Georgia" w:cs="Times New Roman"/>
          <w:snapToGrid w:val="0"/>
          <w:sz w:val="24"/>
          <w:szCs w:val="24"/>
          <w:lang w:eastAsia="it-IT"/>
        </w:rPr>
        <w:lastRenderedPageBreak/>
        <w:t xml:space="preserve">Che alla suddetta </w:t>
      </w:r>
      <w:r w:rsidR="0005614F" w:rsidRPr="0005614F">
        <w:rPr>
          <w:rFonts w:ascii="Georgia" w:eastAsia="SimSun" w:hAnsi="Georgia" w:cs="Times New Roman"/>
          <w:snapToGrid w:val="0"/>
          <w:sz w:val="24"/>
          <w:szCs w:val="24"/>
          <w:lang w:eastAsia="it-IT"/>
        </w:rPr>
        <w:t>TDA</w:t>
      </w:r>
      <w:r w:rsidRPr="0005614F">
        <w:rPr>
          <w:rFonts w:ascii="Georgia" w:eastAsia="SimSun" w:hAnsi="Georgia" w:cs="Times New Roman"/>
          <w:snapToGrid w:val="0"/>
          <w:sz w:val="24"/>
          <w:szCs w:val="24"/>
          <w:lang w:eastAsia="it-IT"/>
        </w:rPr>
        <w:t xml:space="preserve"> </w:t>
      </w:r>
      <w:r w:rsidR="0005614F" w:rsidRPr="0005614F">
        <w:rPr>
          <w:rFonts w:ascii="Georgia" w:eastAsia="SimSun" w:hAnsi="Georgia" w:cs="Times New Roman"/>
          <w:snapToGrid w:val="0"/>
          <w:sz w:val="24"/>
          <w:szCs w:val="24"/>
          <w:lang w:eastAsia="it-IT"/>
        </w:rPr>
        <w:t>è</w:t>
      </w:r>
      <w:r w:rsidRPr="0005614F">
        <w:rPr>
          <w:rFonts w:ascii="Georgia" w:eastAsia="SimSun" w:hAnsi="Georgia" w:cs="Times New Roman"/>
          <w:snapToGrid w:val="0"/>
          <w:sz w:val="24"/>
          <w:szCs w:val="24"/>
          <w:lang w:eastAsia="it-IT"/>
        </w:rPr>
        <w:t xml:space="preserve"> stat</w:t>
      </w:r>
      <w:r w:rsidR="0005614F" w:rsidRPr="0005614F">
        <w:rPr>
          <w:rFonts w:ascii="Georgia" w:eastAsia="SimSun" w:hAnsi="Georgia" w:cs="Times New Roman"/>
          <w:snapToGrid w:val="0"/>
          <w:sz w:val="24"/>
          <w:szCs w:val="24"/>
          <w:lang w:eastAsia="it-IT"/>
        </w:rPr>
        <w:t>o</w:t>
      </w:r>
      <w:r w:rsidRPr="0005614F">
        <w:rPr>
          <w:rFonts w:ascii="Georgia" w:eastAsia="SimSun" w:hAnsi="Georgia" w:cs="Times New Roman"/>
          <w:snapToGrid w:val="0"/>
          <w:sz w:val="24"/>
          <w:szCs w:val="24"/>
          <w:lang w:eastAsia="it-IT"/>
        </w:rPr>
        <w:t xml:space="preserve"> invitat</w:t>
      </w:r>
      <w:r w:rsidR="0005614F" w:rsidRPr="0005614F">
        <w:rPr>
          <w:rFonts w:ascii="Georgia" w:eastAsia="SimSun" w:hAnsi="Georgia" w:cs="Times New Roman"/>
          <w:snapToGrid w:val="0"/>
          <w:sz w:val="24"/>
          <w:szCs w:val="24"/>
          <w:lang w:eastAsia="it-IT"/>
        </w:rPr>
        <w:t>o</w:t>
      </w:r>
      <w:r w:rsidRPr="0005614F">
        <w:rPr>
          <w:rFonts w:ascii="Georgia" w:eastAsia="SimSun" w:hAnsi="Georgia" w:cs="Times New Roman"/>
          <w:snapToGrid w:val="0"/>
          <w:sz w:val="24"/>
          <w:szCs w:val="24"/>
          <w:lang w:eastAsia="it-IT"/>
        </w:rPr>
        <w:t xml:space="preserve"> </w:t>
      </w:r>
      <w:r w:rsidR="0005614F" w:rsidRPr="0005614F">
        <w:rPr>
          <w:rFonts w:ascii="Georgia" w:eastAsia="SimSun" w:hAnsi="Georgia" w:cs="Times New Roman"/>
          <w:snapToGrid w:val="0"/>
          <w:sz w:val="24"/>
          <w:szCs w:val="24"/>
          <w:lang w:eastAsia="it-IT"/>
        </w:rPr>
        <w:t>l’</w:t>
      </w:r>
      <w:r w:rsidRPr="0005614F">
        <w:rPr>
          <w:rFonts w:ascii="Georgia" w:eastAsia="SimSun" w:hAnsi="Georgia" w:cs="Times New Roman"/>
          <w:snapToGrid w:val="0"/>
          <w:sz w:val="24"/>
          <w:szCs w:val="24"/>
          <w:lang w:eastAsia="it-IT"/>
        </w:rPr>
        <w:t>O.E.</w:t>
      </w:r>
      <w:r w:rsidR="0005614F" w:rsidRPr="0005614F">
        <w:rPr>
          <w:rFonts w:ascii="Georgia" w:eastAsia="SimSun" w:hAnsi="Georgia" w:cs="Times New Roman"/>
          <w:snapToGrid w:val="0"/>
          <w:sz w:val="24"/>
          <w:szCs w:val="24"/>
          <w:lang w:eastAsia="it-IT"/>
        </w:rPr>
        <w:t xml:space="preserve"> </w:t>
      </w:r>
      <w:r w:rsidR="0005614F" w:rsidRPr="00233E9C">
        <w:rPr>
          <w:rFonts w:ascii="Georgia" w:eastAsia="SimSun" w:hAnsi="Georgia" w:cs="Times New Roman"/>
          <w:b/>
          <w:bCs/>
          <w:snapToGrid w:val="0"/>
          <w:sz w:val="24"/>
          <w:szCs w:val="24"/>
          <w:lang w:eastAsia="it-IT"/>
        </w:rPr>
        <w:t>FRECCERO S.R.L. (UNIPERSONALE)</w:t>
      </w:r>
      <w:r w:rsidR="0005614F" w:rsidRPr="0005614F">
        <w:rPr>
          <w:rFonts w:ascii="Georgia" w:eastAsia="SimSun" w:hAnsi="Georgia" w:cs="Times New Roman"/>
          <w:snapToGrid w:val="0"/>
          <w:sz w:val="24"/>
          <w:szCs w:val="24"/>
          <w:lang w:eastAsia="it-IT"/>
        </w:rPr>
        <w:t>, Via Ciocchi 2B Vado Ligure (SV)</w:t>
      </w:r>
      <w:r w:rsidR="00233E9C">
        <w:rPr>
          <w:rFonts w:ascii="Georgia" w:eastAsia="SimSun" w:hAnsi="Georgia" w:cs="Times New Roman"/>
          <w:snapToGrid w:val="0"/>
          <w:sz w:val="24"/>
          <w:szCs w:val="24"/>
          <w:lang w:eastAsia="it-IT"/>
        </w:rPr>
        <w:t xml:space="preserve">, P.IVA </w:t>
      </w:r>
      <w:r w:rsidR="00233E9C" w:rsidRPr="00233E9C">
        <w:rPr>
          <w:rFonts w:ascii="Georgia" w:eastAsia="SimSun" w:hAnsi="Georgia" w:cs="Times New Roman"/>
          <w:snapToGrid w:val="0"/>
          <w:sz w:val="24"/>
          <w:szCs w:val="24"/>
          <w:lang w:eastAsia="it-IT"/>
        </w:rPr>
        <w:t>00840340095</w:t>
      </w:r>
      <w:r w:rsidR="00233E9C">
        <w:rPr>
          <w:rFonts w:ascii="Georgia" w:eastAsia="SimSun" w:hAnsi="Georgia" w:cs="Times New Roman"/>
          <w:snapToGrid w:val="0"/>
          <w:sz w:val="24"/>
          <w:szCs w:val="24"/>
          <w:lang w:eastAsia="it-IT"/>
        </w:rPr>
        <w:t>;</w:t>
      </w:r>
    </w:p>
    <w:p w14:paraId="5E78D3D5" w14:textId="52489552" w:rsidR="00090D8E" w:rsidRPr="00B779C4" w:rsidRDefault="002D1105" w:rsidP="001B0152">
      <w:pPr>
        <w:widowControl w:val="0"/>
        <w:numPr>
          <w:ilvl w:val="0"/>
          <w:numId w:val="23"/>
        </w:numPr>
        <w:shd w:val="clear" w:color="auto" w:fill="FFFFFF"/>
        <w:suppressAutoHyphens/>
        <w:spacing w:after="0" w:line="240" w:lineRule="auto"/>
        <w:ind w:left="426" w:hanging="426"/>
        <w:jc w:val="both"/>
        <w:rPr>
          <w:rFonts w:ascii="Georgia" w:eastAsia="SimSun" w:hAnsi="Georgia" w:cs="Times New Roman"/>
          <w:snapToGrid w:val="0"/>
          <w:sz w:val="24"/>
          <w:szCs w:val="24"/>
          <w:lang w:eastAsia="it-IT"/>
        </w:rPr>
      </w:pPr>
      <w:r w:rsidRPr="00B779C4">
        <w:rPr>
          <w:rFonts w:ascii="Georgia" w:eastAsia="SimSun" w:hAnsi="Georgia" w:cs="Times New Roman"/>
          <w:snapToGrid w:val="0"/>
          <w:sz w:val="24"/>
          <w:szCs w:val="24"/>
          <w:lang w:eastAsia="it-IT"/>
        </w:rPr>
        <w:t xml:space="preserve">Che </w:t>
      </w:r>
      <w:r w:rsidR="00090D8E" w:rsidRPr="00B779C4">
        <w:rPr>
          <w:rFonts w:ascii="Georgia" w:eastAsia="SimSun" w:hAnsi="Georgia" w:cs="Times New Roman"/>
          <w:snapToGrid w:val="0"/>
          <w:sz w:val="24"/>
          <w:szCs w:val="24"/>
          <w:lang w:eastAsia="it-IT"/>
        </w:rPr>
        <w:t xml:space="preserve">entro il termine per la ricezione dei preventivi </w:t>
      </w:r>
      <w:r w:rsidRPr="00B779C4">
        <w:rPr>
          <w:rFonts w:ascii="Georgia" w:eastAsia="SimSun" w:hAnsi="Georgia" w:cs="Times New Roman"/>
          <w:snapToGrid w:val="0"/>
          <w:sz w:val="24"/>
          <w:szCs w:val="24"/>
          <w:lang w:eastAsia="it-IT"/>
        </w:rPr>
        <w:t xml:space="preserve">in data </w:t>
      </w:r>
      <w:r w:rsidR="00090D8E" w:rsidRPr="00B779C4">
        <w:rPr>
          <w:rFonts w:ascii="Georgia" w:eastAsia="SimSun" w:hAnsi="Georgia" w:cs="Times New Roman"/>
          <w:snapToGrid w:val="0"/>
          <w:sz w:val="24"/>
          <w:szCs w:val="24"/>
          <w:lang w:eastAsia="it-IT"/>
        </w:rPr>
        <w:t>0</w:t>
      </w:r>
      <w:r w:rsidR="00B779C4" w:rsidRPr="00B779C4">
        <w:rPr>
          <w:rFonts w:ascii="Georgia" w:eastAsia="SimSun" w:hAnsi="Georgia" w:cs="Times New Roman"/>
          <w:snapToGrid w:val="0"/>
          <w:sz w:val="24"/>
          <w:szCs w:val="24"/>
          <w:lang w:eastAsia="it-IT"/>
        </w:rPr>
        <w:t>6</w:t>
      </w:r>
      <w:r w:rsidRPr="00B779C4">
        <w:rPr>
          <w:rFonts w:ascii="Georgia" w:eastAsia="SimSun" w:hAnsi="Georgia" w:cs="Times New Roman"/>
          <w:snapToGrid w:val="0"/>
          <w:sz w:val="24"/>
          <w:szCs w:val="24"/>
          <w:lang w:eastAsia="it-IT"/>
        </w:rPr>
        <w:t>/0</w:t>
      </w:r>
      <w:r w:rsidR="00B779C4" w:rsidRPr="00B779C4">
        <w:rPr>
          <w:rFonts w:ascii="Georgia" w:eastAsia="SimSun" w:hAnsi="Georgia" w:cs="Times New Roman"/>
          <w:snapToGrid w:val="0"/>
          <w:sz w:val="24"/>
          <w:szCs w:val="24"/>
          <w:lang w:eastAsia="it-IT"/>
        </w:rPr>
        <w:t>8</w:t>
      </w:r>
      <w:r w:rsidRPr="00B779C4">
        <w:rPr>
          <w:rFonts w:ascii="Georgia" w:eastAsia="SimSun" w:hAnsi="Georgia" w:cs="Times New Roman"/>
          <w:snapToGrid w:val="0"/>
          <w:sz w:val="24"/>
          <w:szCs w:val="24"/>
          <w:lang w:eastAsia="it-IT"/>
        </w:rPr>
        <w:t xml:space="preserve">/2024 </w:t>
      </w:r>
      <w:r w:rsidR="00B779C4" w:rsidRPr="00B779C4">
        <w:rPr>
          <w:rFonts w:ascii="Georgia" w:eastAsia="SimSun" w:hAnsi="Georgia" w:cs="Times New Roman"/>
          <w:snapToGrid w:val="0"/>
          <w:sz w:val="24"/>
          <w:szCs w:val="24"/>
          <w:lang w:eastAsia="it-IT"/>
        </w:rPr>
        <w:t xml:space="preserve">è </w:t>
      </w:r>
      <w:r w:rsidR="00090D8E" w:rsidRPr="00B779C4">
        <w:rPr>
          <w:rFonts w:ascii="Georgia" w:eastAsia="SimSun" w:hAnsi="Georgia" w:cs="Times New Roman"/>
          <w:snapToGrid w:val="0"/>
          <w:sz w:val="24"/>
          <w:szCs w:val="24"/>
          <w:lang w:eastAsia="it-IT"/>
        </w:rPr>
        <w:t>pervenut</w:t>
      </w:r>
      <w:r w:rsidR="00B779C4" w:rsidRPr="00B779C4">
        <w:rPr>
          <w:rFonts w:ascii="Georgia" w:eastAsia="SimSun" w:hAnsi="Georgia" w:cs="Times New Roman"/>
          <w:snapToGrid w:val="0"/>
          <w:sz w:val="24"/>
          <w:szCs w:val="24"/>
          <w:lang w:eastAsia="it-IT"/>
        </w:rPr>
        <w:t>o</w:t>
      </w:r>
      <w:r w:rsidR="00090D8E" w:rsidRPr="00B779C4">
        <w:rPr>
          <w:rFonts w:ascii="Georgia" w:eastAsia="SimSun" w:hAnsi="Georgia" w:cs="Times New Roman"/>
          <w:snapToGrid w:val="0"/>
          <w:sz w:val="24"/>
          <w:szCs w:val="24"/>
          <w:lang w:eastAsia="it-IT"/>
        </w:rPr>
        <w:t xml:space="preserve"> i</w:t>
      </w:r>
      <w:r w:rsidR="00B779C4" w:rsidRPr="00B779C4">
        <w:rPr>
          <w:rFonts w:ascii="Georgia" w:eastAsia="SimSun" w:hAnsi="Georgia" w:cs="Times New Roman"/>
          <w:snapToGrid w:val="0"/>
          <w:sz w:val="24"/>
          <w:szCs w:val="24"/>
          <w:lang w:eastAsia="it-IT"/>
        </w:rPr>
        <w:t>l</w:t>
      </w:r>
      <w:r w:rsidR="00090D8E" w:rsidRPr="00B779C4">
        <w:rPr>
          <w:rFonts w:ascii="Georgia" w:eastAsia="SimSun" w:hAnsi="Georgia" w:cs="Times New Roman"/>
          <w:snapToGrid w:val="0"/>
          <w:sz w:val="24"/>
          <w:szCs w:val="24"/>
          <w:lang w:eastAsia="it-IT"/>
        </w:rPr>
        <w:t xml:space="preserve"> preventiv</w:t>
      </w:r>
      <w:r w:rsidR="00B779C4" w:rsidRPr="00B779C4">
        <w:rPr>
          <w:rFonts w:ascii="Georgia" w:eastAsia="SimSun" w:hAnsi="Georgia" w:cs="Times New Roman"/>
          <w:snapToGrid w:val="0"/>
          <w:sz w:val="24"/>
          <w:szCs w:val="24"/>
          <w:lang w:eastAsia="it-IT"/>
        </w:rPr>
        <w:t>o dell</w:t>
      </w:r>
      <w:r w:rsidR="00B779C4" w:rsidRPr="0005614F">
        <w:rPr>
          <w:rFonts w:ascii="Georgia" w:eastAsia="SimSun" w:hAnsi="Georgia" w:cs="Times New Roman"/>
          <w:snapToGrid w:val="0"/>
          <w:sz w:val="24"/>
          <w:szCs w:val="24"/>
          <w:lang w:eastAsia="it-IT"/>
        </w:rPr>
        <w:t xml:space="preserve">’O.E. </w:t>
      </w:r>
      <w:r w:rsidR="00B779C4" w:rsidRPr="00233E9C">
        <w:rPr>
          <w:rFonts w:ascii="Georgia" w:eastAsia="SimSun" w:hAnsi="Georgia" w:cs="Times New Roman"/>
          <w:b/>
          <w:bCs/>
          <w:snapToGrid w:val="0"/>
          <w:sz w:val="24"/>
          <w:szCs w:val="24"/>
          <w:lang w:eastAsia="it-IT"/>
        </w:rPr>
        <w:t>FRECCERO S.R.L. (UNIPERSONALE)</w:t>
      </w:r>
      <w:r w:rsidR="00B779C4">
        <w:rPr>
          <w:rFonts w:ascii="Georgia" w:eastAsia="SimSun" w:hAnsi="Georgia" w:cs="Times New Roman"/>
          <w:snapToGrid w:val="0"/>
          <w:sz w:val="24"/>
          <w:szCs w:val="24"/>
          <w:lang w:eastAsia="it-IT"/>
        </w:rPr>
        <w:t>, espresso nel ribasso del 2</w:t>
      </w:r>
      <w:r w:rsidR="000069ED">
        <w:rPr>
          <w:rFonts w:ascii="Georgia" w:eastAsia="SimSun" w:hAnsi="Georgia" w:cs="Times New Roman"/>
          <w:snapToGrid w:val="0"/>
          <w:sz w:val="24"/>
          <w:szCs w:val="24"/>
          <w:lang w:eastAsia="it-IT"/>
        </w:rPr>
        <w:t>,00</w:t>
      </w:r>
      <w:r w:rsidR="00B779C4">
        <w:rPr>
          <w:rFonts w:ascii="Georgia" w:eastAsia="SimSun" w:hAnsi="Georgia" w:cs="Times New Roman"/>
          <w:snapToGrid w:val="0"/>
          <w:sz w:val="24"/>
          <w:szCs w:val="24"/>
          <w:lang w:eastAsia="it-IT"/>
        </w:rPr>
        <w:t>% sulle voci del prezziario regionale delle opere edili e degli impianti, esclusa la manodopera che non è ribassabile;</w:t>
      </w:r>
    </w:p>
    <w:p w14:paraId="1905011C" w14:textId="77777777" w:rsidR="00796395" w:rsidRPr="00B779C4" w:rsidRDefault="00796395" w:rsidP="001B0152">
      <w:pPr>
        <w:widowControl w:val="0"/>
        <w:shd w:val="clear" w:color="auto" w:fill="FFFFFF"/>
        <w:suppressAutoHyphens/>
        <w:spacing w:after="0" w:line="240" w:lineRule="auto"/>
        <w:jc w:val="both"/>
        <w:rPr>
          <w:rFonts w:ascii="Georgia" w:eastAsia="SimSun" w:hAnsi="Georgia" w:cs="Times New Roman"/>
          <w:snapToGrid w:val="0"/>
          <w:sz w:val="24"/>
          <w:szCs w:val="24"/>
          <w:lang w:eastAsia="it-IT"/>
        </w:rPr>
      </w:pPr>
    </w:p>
    <w:p w14:paraId="09AF37EF" w14:textId="491B5A65" w:rsidR="00796395" w:rsidRPr="00B779C4" w:rsidRDefault="00796395" w:rsidP="001B0152">
      <w:pPr>
        <w:widowControl w:val="0"/>
        <w:shd w:val="clear" w:color="auto" w:fill="FFFFFF"/>
        <w:suppressAutoHyphens/>
        <w:spacing w:after="0" w:line="240" w:lineRule="auto"/>
        <w:jc w:val="both"/>
        <w:rPr>
          <w:rFonts w:ascii="Georgia" w:eastAsia="SimSun" w:hAnsi="Georgia" w:cs="Times New Roman"/>
          <w:b/>
          <w:bCs/>
          <w:snapToGrid w:val="0"/>
          <w:sz w:val="24"/>
          <w:szCs w:val="24"/>
          <w:lang w:eastAsia="it-IT"/>
        </w:rPr>
      </w:pPr>
      <w:r w:rsidRPr="00B779C4">
        <w:rPr>
          <w:rFonts w:ascii="Georgia" w:eastAsia="SimSun" w:hAnsi="Georgia" w:cs="Times New Roman"/>
          <w:b/>
          <w:bCs/>
          <w:snapToGrid w:val="0"/>
          <w:sz w:val="24"/>
          <w:szCs w:val="24"/>
          <w:lang w:eastAsia="it-IT"/>
        </w:rPr>
        <w:t>RITENUTO:</w:t>
      </w:r>
    </w:p>
    <w:p w14:paraId="6A002D0A" w14:textId="19AB35C7" w:rsidR="003E048B" w:rsidRDefault="00796395" w:rsidP="001B0152">
      <w:pPr>
        <w:widowControl w:val="0"/>
        <w:numPr>
          <w:ilvl w:val="0"/>
          <w:numId w:val="23"/>
        </w:numPr>
        <w:shd w:val="clear" w:color="auto" w:fill="FFFFFF"/>
        <w:suppressAutoHyphens/>
        <w:spacing w:after="0" w:line="240" w:lineRule="auto"/>
        <w:ind w:left="426" w:hanging="426"/>
        <w:jc w:val="both"/>
        <w:rPr>
          <w:rFonts w:ascii="Georgia" w:eastAsia="SimSun" w:hAnsi="Georgia" w:cs="Times New Roman"/>
          <w:snapToGrid w:val="0"/>
          <w:sz w:val="24"/>
          <w:szCs w:val="24"/>
          <w:lang w:eastAsia="it-IT"/>
        </w:rPr>
      </w:pPr>
      <w:r w:rsidRPr="00B779C4">
        <w:rPr>
          <w:rFonts w:ascii="Georgia" w:eastAsia="SimSun" w:hAnsi="Georgia" w:cs="Times New Roman"/>
          <w:snapToGrid w:val="0"/>
          <w:sz w:val="24"/>
          <w:szCs w:val="24"/>
          <w:lang w:eastAsia="it-IT"/>
        </w:rPr>
        <w:t xml:space="preserve">Di affidare l’esecuzione </w:t>
      </w:r>
      <w:r w:rsidR="00B779C4" w:rsidRPr="00B779C4">
        <w:rPr>
          <w:rFonts w:ascii="Georgia" w:eastAsia="SimSun" w:hAnsi="Georgia" w:cs="Times New Roman"/>
          <w:snapToGrid w:val="0"/>
          <w:sz w:val="24"/>
          <w:szCs w:val="24"/>
          <w:lang w:eastAsia="it-IT"/>
        </w:rPr>
        <w:t>il servizio</w:t>
      </w:r>
      <w:r w:rsidRPr="00B779C4">
        <w:rPr>
          <w:rFonts w:ascii="Georgia" w:eastAsia="SimSun" w:hAnsi="Georgia" w:cs="Times New Roman"/>
          <w:snapToGrid w:val="0"/>
          <w:sz w:val="24"/>
          <w:szCs w:val="24"/>
          <w:lang w:eastAsia="it-IT"/>
        </w:rPr>
        <w:t xml:space="preserve"> di manutenzione ordinaria in oggetto all</w:t>
      </w:r>
      <w:r w:rsidR="002D1105" w:rsidRPr="00B779C4">
        <w:rPr>
          <w:rFonts w:ascii="Georgia" w:eastAsia="SimSun" w:hAnsi="Georgia" w:cs="Times New Roman"/>
          <w:snapToGrid w:val="0"/>
          <w:sz w:val="24"/>
          <w:szCs w:val="24"/>
          <w:lang w:eastAsia="it-IT"/>
        </w:rPr>
        <w:t>’</w:t>
      </w:r>
      <w:r w:rsidRPr="00B779C4">
        <w:rPr>
          <w:rFonts w:ascii="Georgia" w:eastAsia="SimSun" w:hAnsi="Georgia" w:cs="Times New Roman"/>
          <w:snapToGrid w:val="0"/>
          <w:sz w:val="24"/>
          <w:szCs w:val="24"/>
          <w:lang w:eastAsia="it-IT"/>
        </w:rPr>
        <w:t>O.E.</w:t>
      </w:r>
      <w:r w:rsidR="002D1105" w:rsidRPr="00B779C4">
        <w:rPr>
          <w:rFonts w:ascii="Georgia" w:eastAsia="SimSun" w:hAnsi="Georgia" w:cs="Times New Roman"/>
          <w:b/>
          <w:snapToGrid w:val="0"/>
          <w:sz w:val="24"/>
          <w:szCs w:val="24"/>
          <w:lang w:eastAsia="it-IT"/>
        </w:rPr>
        <w:t xml:space="preserve"> </w:t>
      </w:r>
      <w:r w:rsidR="00B779C4" w:rsidRPr="00233E9C">
        <w:rPr>
          <w:rFonts w:ascii="Georgia" w:eastAsia="SimSun" w:hAnsi="Georgia" w:cs="Times New Roman"/>
          <w:b/>
          <w:bCs/>
          <w:snapToGrid w:val="0"/>
          <w:sz w:val="24"/>
          <w:szCs w:val="24"/>
          <w:lang w:eastAsia="it-IT"/>
        </w:rPr>
        <w:t>FRECCERO S.R.L. (UNIPERSONALE)</w:t>
      </w:r>
      <w:r w:rsidR="00B779C4" w:rsidRPr="00B779C4">
        <w:rPr>
          <w:rFonts w:ascii="Georgia" w:eastAsia="SimSun" w:hAnsi="Georgia" w:cs="Times New Roman"/>
          <w:snapToGrid w:val="0"/>
          <w:sz w:val="24"/>
          <w:szCs w:val="24"/>
          <w:lang w:eastAsia="it-IT"/>
        </w:rPr>
        <w:t xml:space="preserve"> per</w:t>
      </w:r>
      <w:r w:rsidR="003E048B" w:rsidRPr="00B779C4">
        <w:rPr>
          <w:rFonts w:ascii="Georgia" w:eastAsia="SimSun" w:hAnsi="Georgia" w:cs="Times New Roman"/>
          <w:snapToGrid w:val="0"/>
          <w:sz w:val="24"/>
          <w:szCs w:val="24"/>
          <w:lang w:eastAsia="it-IT"/>
        </w:rPr>
        <w:t xml:space="preserve"> importo lordo contrattuale pari ad </w:t>
      </w:r>
      <w:r w:rsidR="00B779C4">
        <w:rPr>
          <w:rFonts w:ascii="Georgia" w:eastAsia="SimSun" w:hAnsi="Georgia" w:cs="Times New Roman"/>
          <w:snapToGrid w:val="0"/>
          <w:sz w:val="24"/>
          <w:szCs w:val="24"/>
          <w:lang w:eastAsia="it-IT"/>
        </w:rPr>
        <w:br/>
      </w:r>
      <w:r w:rsidR="003E048B" w:rsidRPr="00B779C4">
        <w:rPr>
          <w:rFonts w:ascii="Georgia" w:eastAsia="SimSun" w:hAnsi="Georgia" w:cs="Times New Roman"/>
          <w:b/>
          <w:bCs/>
          <w:snapToGrid w:val="0"/>
          <w:sz w:val="24"/>
          <w:szCs w:val="24"/>
          <w:lang w:eastAsia="it-IT"/>
        </w:rPr>
        <w:t xml:space="preserve">€ </w:t>
      </w:r>
      <w:r w:rsidR="00B779C4" w:rsidRPr="00B779C4">
        <w:rPr>
          <w:rFonts w:ascii="Georgia" w:eastAsia="SimSun" w:hAnsi="Georgia" w:cs="Times New Roman"/>
          <w:b/>
          <w:bCs/>
          <w:snapToGrid w:val="0"/>
          <w:sz w:val="24"/>
          <w:szCs w:val="24"/>
          <w:lang w:eastAsia="it-IT"/>
        </w:rPr>
        <w:t>54.900,00</w:t>
      </w:r>
      <w:r w:rsidR="003E048B" w:rsidRPr="00B779C4">
        <w:rPr>
          <w:rFonts w:ascii="Georgia" w:eastAsia="SimSun" w:hAnsi="Georgia" w:cs="Times New Roman"/>
          <w:snapToGrid w:val="0"/>
          <w:sz w:val="24"/>
          <w:szCs w:val="24"/>
          <w:lang w:eastAsia="it-IT"/>
        </w:rPr>
        <w:t xml:space="preserve"> così calcolato:</w:t>
      </w:r>
    </w:p>
    <w:tbl>
      <w:tblPr>
        <w:tblW w:w="7659" w:type="dxa"/>
        <w:jc w:val="center"/>
        <w:tblCellMar>
          <w:left w:w="70" w:type="dxa"/>
          <w:right w:w="70" w:type="dxa"/>
        </w:tblCellMar>
        <w:tblLook w:val="04A0" w:firstRow="1" w:lastRow="0" w:firstColumn="1" w:lastColumn="0" w:noHBand="0" w:noVBand="1"/>
      </w:tblPr>
      <w:tblGrid>
        <w:gridCol w:w="5958"/>
        <w:gridCol w:w="1701"/>
      </w:tblGrid>
      <w:tr w:rsidR="00B779C4" w:rsidRPr="00B779C4" w14:paraId="4ABCBC0B" w14:textId="77777777" w:rsidTr="00B779C4">
        <w:trPr>
          <w:trHeight w:val="340"/>
          <w:jc w:val="center"/>
        </w:trPr>
        <w:tc>
          <w:tcPr>
            <w:tcW w:w="5958" w:type="dxa"/>
            <w:tcBorders>
              <w:top w:val="single" w:sz="4" w:space="0" w:color="auto"/>
              <w:left w:val="single" w:sz="4" w:space="0" w:color="auto"/>
              <w:bottom w:val="single" w:sz="4" w:space="0" w:color="auto"/>
              <w:right w:val="single" w:sz="4" w:space="0" w:color="auto"/>
            </w:tcBorders>
            <w:noWrap/>
            <w:vAlign w:val="bottom"/>
            <w:hideMark/>
          </w:tcPr>
          <w:p w14:paraId="30506DC1" w14:textId="77777777" w:rsidR="00B779C4" w:rsidRPr="00B779C4" w:rsidRDefault="00B779C4" w:rsidP="001B0152">
            <w:pPr>
              <w:widowControl w:val="0"/>
              <w:suppressAutoHyphens/>
              <w:autoSpaceDN w:val="0"/>
              <w:spacing w:after="0" w:line="240" w:lineRule="auto"/>
              <w:textAlignment w:val="baseline"/>
              <w:rPr>
                <w:rFonts w:ascii="Calibri" w:eastAsia="SimSun" w:hAnsi="Calibri" w:cs="Calibri"/>
                <w:kern w:val="3"/>
                <w:sz w:val="24"/>
                <w:szCs w:val="24"/>
                <w:lang w:eastAsia="it-IT" w:bidi="hi-IN"/>
              </w:rPr>
            </w:pPr>
            <w:bookmarkStart w:id="7" w:name="_Hlk138762844"/>
            <w:r w:rsidRPr="00B779C4">
              <w:rPr>
                <w:rFonts w:ascii="Calibri" w:eastAsia="SimSun" w:hAnsi="Calibri" w:cs="Calibri"/>
                <w:kern w:val="3"/>
                <w:sz w:val="24"/>
                <w:szCs w:val="24"/>
                <w:lang w:eastAsia="it-IT" w:bidi="hi-IN"/>
              </w:rPr>
              <w:t>Importo per l'esecuzione del servizio, a misura</w:t>
            </w:r>
          </w:p>
        </w:tc>
        <w:tc>
          <w:tcPr>
            <w:tcW w:w="1701" w:type="dxa"/>
            <w:tcBorders>
              <w:top w:val="single" w:sz="4" w:space="0" w:color="auto"/>
              <w:left w:val="nil"/>
              <w:bottom w:val="single" w:sz="4" w:space="0" w:color="auto"/>
              <w:right w:val="single" w:sz="4" w:space="0" w:color="auto"/>
            </w:tcBorders>
            <w:noWrap/>
            <w:vAlign w:val="bottom"/>
            <w:hideMark/>
          </w:tcPr>
          <w:p w14:paraId="188F40FC" w14:textId="77777777" w:rsidR="00B779C4" w:rsidRPr="00B779C4" w:rsidRDefault="00B779C4" w:rsidP="001B0152">
            <w:pPr>
              <w:widowControl w:val="0"/>
              <w:suppressAutoHyphens/>
              <w:autoSpaceDN w:val="0"/>
              <w:spacing w:after="0" w:line="240" w:lineRule="auto"/>
              <w:ind w:left="-80"/>
              <w:jc w:val="right"/>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€ 44.500,00</w:t>
            </w:r>
          </w:p>
        </w:tc>
      </w:tr>
      <w:tr w:rsidR="00B779C4" w:rsidRPr="00B779C4" w14:paraId="39C47C4E" w14:textId="77777777" w:rsidTr="00B779C4">
        <w:trPr>
          <w:trHeight w:val="340"/>
          <w:jc w:val="center"/>
        </w:trPr>
        <w:tc>
          <w:tcPr>
            <w:tcW w:w="5958" w:type="dxa"/>
            <w:tcBorders>
              <w:top w:val="nil"/>
              <w:left w:val="single" w:sz="4" w:space="0" w:color="auto"/>
              <w:bottom w:val="single" w:sz="4" w:space="0" w:color="auto"/>
              <w:right w:val="single" w:sz="4" w:space="0" w:color="auto"/>
            </w:tcBorders>
            <w:noWrap/>
            <w:vAlign w:val="bottom"/>
            <w:hideMark/>
          </w:tcPr>
          <w:p w14:paraId="4586CA30" w14:textId="77777777" w:rsidR="00B779C4" w:rsidRPr="00B779C4" w:rsidRDefault="00B779C4" w:rsidP="001B0152">
            <w:pPr>
              <w:widowControl w:val="0"/>
              <w:suppressAutoHyphens/>
              <w:autoSpaceDN w:val="0"/>
              <w:spacing w:after="0" w:line="240" w:lineRule="auto"/>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Oneri di sicurezza non soggetti a ribasso d’asta</w:t>
            </w:r>
          </w:p>
        </w:tc>
        <w:tc>
          <w:tcPr>
            <w:tcW w:w="1701" w:type="dxa"/>
            <w:tcBorders>
              <w:top w:val="nil"/>
              <w:left w:val="nil"/>
              <w:bottom w:val="single" w:sz="4" w:space="0" w:color="auto"/>
              <w:right w:val="single" w:sz="4" w:space="0" w:color="auto"/>
            </w:tcBorders>
            <w:noWrap/>
            <w:vAlign w:val="bottom"/>
            <w:hideMark/>
          </w:tcPr>
          <w:p w14:paraId="5F076542" w14:textId="77777777" w:rsidR="00B779C4" w:rsidRPr="00B779C4" w:rsidRDefault="00B779C4" w:rsidP="001B0152">
            <w:pPr>
              <w:widowControl w:val="0"/>
              <w:suppressAutoHyphens/>
              <w:autoSpaceDN w:val="0"/>
              <w:spacing w:after="0" w:line="240" w:lineRule="auto"/>
              <w:ind w:left="-80"/>
              <w:jc w:val="right"/>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€ 500,00</w:t>
            </w:r>
          </w:p>
        </w:tc>
      </w:tr>
      <w:tr w:rsidR="00B779C4" w:rsidRPr="00B779C4" w14:paraId="6182122E" w14:textId="77777777" w:rsidTr="00B779C4">
        <w:trPr>
          <w:trHeight w:val="340"/>
          <w:jc w:val="center"/>
        </w:trPr>
        <w:tc>
          <w:tcPr>
            <w:tcW w:w="5958" w:type="dxa"/>
            <w:tcBorders>
              <w:top w:val="nil"/>
              <w:left w:val="single" w:sz="4" w:space="0" w:color="auto"/>
              <w:bottom w:val="single" w:sz="4" w:space="0" w:color="auto"/>
              <w:right w:val="single" w:sz="4" w:space="0" w:color="auto"/>
            </w:tcBorders>
            <w:noWrap/>
            <w:vAlign w:val="bottom"/>
            <w:hideMark/>
          </w:tcPr>
          <w:p w14:paraId="41E18252" w14:textId="77777777" w:rsidR="00B779C4" w:rsidRPr="00B779C4" w:rsidRDefault="00B779C4" w:rsidP="001B0152">
            <w:pPr>
              <w:widowControl w:val="0"/>
              <w:suppressAutoHyphens/>
              <w:autoSpaceDN w:val="0"/>
              <w:spacing w:after="0" w:line="240" w:lineRule="auto"/>
              <w:jc w:val="right"/>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Sommano</w:t>
            </w:r>
          </w:p>
        </w:tc>
        <w:tc>
          <w:tcPr>
            <w:tcW w:w="1701" w:type="dxa"/>
            <w:tcBorders>
              <w:top w:val="nil"/>
              <w:left w:val="nil"/>
              <w:bottom w:val="single" w:sz="4" w:space="0" w:color="auto"/>
              <w:right w:val="single" w:sz="4" w:space="0" w:color="auto"/>
            </w:tcBorders>
            <w:noWrap/>
            <w:vAlign w:val="bottom"/>
            <w:hideMark/>
          </w:tcPr>
          <w:p w14:paraId="0351504B" w14:textId="77777777" w:rsidR="00B779C4" w:rsidRPr="00B779C4" w:rsidRDefault="00B779C4" w:rsidP="001B0152">
            <w:pPr>
              <w:widowControl w:val="0"/>
              <w:suppressAutoHyphens/>
              <w:autoSpaceDN w:val="0"/>
              <w:spacing w:after="0" w:line="240" w:lineRule="auto"/>
              <w:ind w:left="-80"/>
              <w:jc w:val="right"/>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€ 45.000,00</w:t>
            </w:r>
          </w:p>
        </w:tc>
      </w:tr>
      <w:tr w:rsidR="00B779C4" w:rsidRPr="00B779C4" w14:paraId="16AA3EC2" w14:textId="77777777" w:rsidTr="00B779C4">
        <w:trPr>
          <w:trHeight w:val="340"/>
          <w:jc w:val="center"/>
        </w:trPr>
        <w:tc>
          <w:tcPr>
            <w:tcW w:w="5958" w:type="dxa"/>
            <w:tcBorders>
              <w:top w:val="single" w:sz="4" w:space="0" w:color="auto"/>
              <w:left w:val="single" w:sz="4" w:space="0" w:color="auto"/>
              <w:bottom w:val="double" w:sz="4" w:space="0" w:color="auto"/>
              <w:right w:val="single" w:sz="4" w:space="0" w:color="auto"/>
            </w:tcBorders>
            <w:noWrap/>
            <w:vAlign w:val="bottom"/>
            <w:hideMark/>
          </w:tcPr>
          <w:p w14:paraId="56004CBF" w14:textId="77777777" w:rsidR="00B779C4" w:rsidRPr="00B779C4" w:rsidRDefault="00B779C4" w:rsidP="001B0152">
            <w:pPr>
              <w:widowControl w:val="0"/>
              <w:suppressAutoHyphens/>
              <w:autoSpaceDN w:val="0"/>
              <w:spacing w:after="0" w:line="240" w:lineRule="auto"/>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Per IVA al 22%</w:t>
            </w:r>
          </w:p>
        </w:tc>
        <w:tc>
          <w:tcPr>
            <w:tcW w:w="1701" w:type="dxa"/>
            <w:tcBorders>
              <w:top w:val="single" w:sz="4" w:space="0" w:color="auto"/>
              <w:left w:val="nil"/>
              <w:bottom w:val="double" w:sz="4" w:space="0" w:color="auto"/>
              <w:right w:val="single" w:sz="4" w:space="0" w:color="auto"/>
            </w:tcBorders>
            <w:noWrap/>
            <w:vAlign w:val="bottom"/>
            <w:hideMark/>
          </w:tcPr>
          <w:p w14:paraId="648D2AA7" w14:textId="77777777" w:rsidR="00B779C4" w:rsidRPr="00B779C4" w:rsidRDefault="00B779C4" w:rsidP="001B0152">
            <w:pPr>
              <w:widowControl w:val="0"/>
              <w:suppressAutoHyphens/>
              <w:autoSpaceDN w:val="0"/>
              <w:spacing w:after="0" w:line="240" w:lineRule="auto"/>
              <w:ind w:left="-80"/>
              <w:jc w:val="right"/>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€ 9.900,00</w:t>
            </w:r>
          </w:p>
        </w:tc>
      </w:tr>
      <w:tr w:rsidR="00B779C4" w:rsidRPr="00B779C4" w14:paraId="16FD9496" w14:textId="77777777" w:rsidTr="00B779C4">
        <w:trPr>
          <w:trHeight w:val="397"/>
          <w:jc w:val="center"/>
        </w:trPr>
        <w:tc>
          <w:tcPr>
            <w:tcW w:w="5958" w:type="dxa"/>
            <w:tcBorders>
              <w:top w:val="double" w:sz="4" w:space="0" w:color="auto"/>
              <w:left w:val="single" w:sz="4" w:space="0" w:color="auto"/>
              <w:bottom w:val="single" w:sz="4" w:space="0" w:color="auto"/>
              <w:right w:val="single" w:sz="4" w:space="0" w:color="auto"/>
            </w:tcBorders>
            <w:noWrap/>
            <w:vAlign w:val="bottom"/>
            <w:hideMark/>
          </w:tcPr>
          <w:p w14:paraId="1C365625" w14:textId="77777777" w:rsidR="00B779C4" w:rsidRPr="00B779C4" w:rsidRDefault="00B779C4" w:rsidP="001B0152">
            <w:pPr>
              <w:widowControl w:val="0"/>
              <w:suppressAutoHyphens/>
              <w:autoSpaceDN w:val="0"/>
              <w:spacing w:after="0" w:line="240" w:lineRule="auto"/>
              <w:jc w:val="right"/>
              <w:textAlignment w:val="baseline"/>
              <w:rPr>
                <w:rFonts w:ascii="Calibri" w:eastAsia="SimSun" w:hAnsi="Calibri" w:cs="Calibri"/>
                <w:b/>
                <w:kern w:val="3"/>
                <w:sz w:val="24"/>
                <w:szCs w:val="24"/>
                <w:lang w:eastAsia="it-IT" w:bidi="hi-IN"/>
              </w:rPr>
            </w:pPr>
            <w:r w:rsidRPr="00B779C4">
              <w:rPr>
                <w:rFonts w:ascii="Calibri" w:eastAsia="SimSun" w:hAnsi="Calibri" w:cs="Calibri"/>
                <w:b/>
                <w:kern w:val="3"/>
                <w:sz w:val="24"/>
                <w:szCs w:val="24"/>
                <w:lang w:eastAsia="it-IT" w:bidi="hi-IN"/>
              </w:rPr>
              <w:t>Importo contrattuale</w:t>
            </w:r>
          </w:p>
        </w:tc>
        <w:tc>
          <w:tcPr>
            <w:tcW w:w="1701" w:type="dxa"/>
            <w:tcBorders>
              <w:top w:val="double" w:sz="4" w:space="0" w:color="auto"/>
              <w:left w:val="nil"/>
              <w:bottom w:val="single" w:sz="4" w:space="0" w:color="auto"/>
              <w:right w:val="single" w:sz="4" w:space="0" w:color="auto"/>
            </w:tcBorders>
            <w:noWrap/>
            <w:vAlign w:val="bottom"/>
            <w:hideMark/>
          </w:tcPr>
          <w:p w14:paraId="6B938FB9" w14:textId="77777777" w:rsidR="00B779C4" w:rsidRPr="00B779C4" w:rsidRDefault="00B779C4" w:rsidP="001B0152">
            <w:pPr>
              <w:widowControl w:val="0"/>
              <w:suppressAutoHyphens/>
              <w:autoSpaceDN w:val="0"/>
              <w:spacing w:after="0" w:line="240" w:lineRule="auto"/>
              <w:ind w:left="-80"/>
              <w:jc w:val="right"/>
              <w:textAlignment w:val="baseline"/>
              <w:rPr>
                <w:rFonts w:ascii="Calibri" w:eastAsia="SimSun" w:hAnsi="Calibri" w:cs="Calibri"/>
                <w:b/>
                <w:kern w:val="3"/>
                <w:sz w:val="24"/>
                <w:szCs w:val="24"/>
                <w:lang w:eastAsia="it-IT" w:bidi="hi-IN"/>
              </w:rPr>
            </w:pPr>
            <w:r w:rsidRPr="00B779C4">
              <w:rPr>
                <w:rFonts w:ascii="Calibri" w:eastAsia="SimSun" w:hAnsi="Calibri" w:cs="Calibri"/>
                <w:b/>
                <w:kern w:val="3"/>
                <w:sz w:val="24"/>
                <w:szCs w:val="24"/>
                <w:lang w:eastAsia="it-IT" w:bidi="hi-IN"/>
              </w:rPr>
              <w:t>€ 54.900,00</w:t>
            </w:r>
          </w:p>
        </w:tc>
      </w:tr>
      <w:bookmarkEnd w:id="7"/>
    </w:tbl>
    <w:p w14:paraId="1940826B" w14:textId="77777777" w:rsidR="003E048B" w:rsidRPr="00233E9C" w:rsidRDefault="003E048B" w:rsidP="001B0152">
      <w:pPr>
        <w:widowControl w:val="0"/>
        <w:shd w:val="clear" w:color="auto" w:fill="FFFFFF"/>
        <w:suppressAutoHyphens/>
        <w:spacing w:after="0" w:line="240" w:lineRule="auto"/>
        <w:jc w:val="both"/>
        <w:rPr>
          <w:rFonts w:ascii="Georgia" w:eastAsia="SimSun" w:hAnsi="Georgia" w:cs="Times New Roman"/>
          <w:snapToGrid w:val="0"/>
          <w:sz w:val="24"/>
          <w:szCs w:val="24"/>
          <w:lang w:eastAsia="it-IT"/>
        </w:rPr>
      </w:pPr>
    </w:p>
    <w:p w14:paraId="1FDD4897" w14:textId="19724FD6" w:rsidR="002D1105" w:rsidRPr="00233E9C" w:rsidRDefault="00233E9C" w:rsidP="001B0152">
      <w:pPr>
        <w:widowControl w:val="0"/>
        <w:numPr>
          <w:ilvl w:val="0"/>
          <w:numId w:val="23"/>
        </w:numPr>
        <w:shd w:val="clear" w:color="auto" w:fill="FFFFFF"/>
        <w:suppressAutoHyphens/>
        <w:spacing w:after="0" w:line="240" w:lineRule="auto"/>
        <w:ind w:left="426" w:hanging="426"/>
        <w:jc w:val="both"/>
        <w:rPr>
          <w:rFonts w:ascii="Georgia" w:eastAsia="SimSun" w:hAnsi="Georgia" w:cs="Mangal"/>
          <w:snapToGrid w:val="0"/>
          <w:kern w:val="2"/>
          <w:sz w:val="24"/>
          <w:szCs w:val="24"/>
          <w:lang w:eastAsia="hi-IN" w:bidi="hi-IN"/>
        </w:rPr>
      </w:pPr>
      <w:r w:rsidRPr="00233E9C">
        <w:rPr>
          <w:rFonts w:ascii="Georgia" w:eastAsia="SimSun" w:hAnsi="Georgia" w:cs="Mangal"/>
          <w:snapToGrid w:val="0"/>
          <w:kern w:val="2"/>
          <w:sz w:val="24"/>
          <w:szCs w:val="24"/>
          <w:lang w:eastAsia="hi-IN" w:bidi="hi-IN"/>
        </w:rPr>
        <w:t>Di</w:t>
      </w:r>
      <w:r w:rsidR="002D1105" w:rsidRPr="00233E9C">
        <w:rPr>
          <w:rFonts w:ascii="Georgia" w:eastAsia="SimSun" w:hAnsi="Georgia" w:cs="Mangal"/>
          <w:snapToGrid w:val="0"/>
          <w:kern w:val="2"/>
          <w:sz w:val="24"/>
          <w:szCs w:val="24"/>
          <w:lang w:eastAsia="hi-IN" w:bidi="hi-IN"/>
        </w:rPr>
        <w:t xml:space="preserve"> provvedere alla copertura della spesa a favore dell’operatore economico </w:t>
      </w:r>
      <w:r w:rsidR="00B779C4" w:rsidRPr="00233E9C">
        <w:rPr>
          <w:rFonts w:ascii="Georgia" w:eastAsia="SimSun" w:hAnsi="Georgia" w:cs="Times New Roman"/>
          <w:snapToGrid w:val="0"/>
          <w:sz w:val="24"/>
          <w:szCs w:val="24"/>
          <w:lang w:eastAsia="it-IT"/>
        </w:rPr>
        <w:t>FRECCERO S.R.L. (UNIPERSONALE)</w:t>
      </w:r>
      <w:r w:rsidR="002D1105" w:rsidRPr="00233E9C">
        <w:rPr>
          <w:rFonts w:ascii="Georgia" w:eastAsia="SimSun" w:hAnsi="Georgia" w:cs="Mangal"/>
          <w:snapToGrid w:val="0"/>
          <w:kern w:val="2"/>
          <w:sz w:val="24"/>
          <w:szCs w:val="24"/>
          <w:lang w:eastAsia="hi-IN" w:bidi="hi-IN"/>
        </w:rPr>
        <w:t xml:space="preserve">, </w:t>
      </w:r>
      <w:bookmarkStart w:id="8" w:name="_Hlk153180000"/>
      <w:r w:rsidRPr="00233E9C">
        <w:rPr>
          <w:rFonts w:ascii="Georgia" w:eastAsia="SimSun" w:hAnsi="Georgia" w:cs="Mangal"/>
          <w:snapToGrid w:val="0"/>
          <w:kern w:val="2"/>
          <w:sz w:val="24"/>
          <w:szCs w:val="24"/>
          <w:lang w:eastAsia="hi-IN" w:bidi="hi-IN"/>
        </w:rPr>
        <w:t>come di seguito indicato</w:t>
      </w:r>
      <w:r w:rsidR="002D1105" w:rsidRPr="00233E9C">
        <w:rPr>
          <w:rFonts w:ascii="Georgia" w:eastAsia="SimSun" w:hAnsi="Georgia" w:cs="Mangal"/>
          <w:snapToGrid w:val="0"/>
          <w:kern w:val="2"/>
          <w:sz w:val="24"/>
          <w:szCs w:val="24"/>
          <w:lang w:eastAsia="hi-IN" w:bidi="hi-IN"/>
        </w:rPr>
        <w:t>:</w:t>
      </w:r>
      <w:bookmarkEnd w:id="8"/>
    </w:p>
    <w:p w14:paraId="55853E6A" w14:textId="10184E91" w:rsidR="002D1105" w:rsidRPr="00233E9C" w:rsidRDefault="00233E9C" w:rsidP="001B0152">
      <w:pPr>
        <w:widowControl w:val="0"/>
        <w:numPr>
          <w:ilvl w:val="0"/>
          <w:numId w:val="25"/>
        </w:numPr>
        <w:shd w:val="clear" w:color="auto" w:fill="FFFFFF"/>
        <w:suppressAutoHyphens/>
        <w:spacing w:after="0" w:line="240" w:lineRule="auto"/>
        <w:jc w:val="both"/>
        <w:rPr>
          <w:rFonts w:ascii="Georgia" w:eastAsia="SimSun" w:hAnsi="Georgia" w:cs="Mangal"/>
          <w:snapToGrid w:val="0"/>
          <w:kern w:val="2"/>
          <w:sz w:val="24"/>
          <w:szCs w:val="24"/>
          <w:lang w:eastAsia="hi-IN" w:bidi="hi-IN"/>
        </w:rPr>
      </w:pPr>
      <w:bookmarkStart w:id="9" w:name="_Hlk166313503"/>
      <w:r w:rsidRPr="00233E9C">
        <w:rPr>
          <w:rFonts w:ascii="Georgia" w:eastAsia="SimSun" w:hAnsi="Georgia" w:cs="Times New Roman"/>
          <w:b/>
          <w:bCs/>
          <w:snapToGrid w:val="0"/>
          <w:sz w:val="24"/>
          <w:szCs w:val="24"/>
          <w:u w:val="single"/>
          <w:lang w:eastAsia="it-IT"/>
        </w:rPr>
        <w:t xml:space="preserve">€ </w:t>
      </w:r>
      <w:r w:rsidRPr="00B779C4">
        <w:rPr>
          <w:rFonts w:ascii="Georgia" w:eastAsia="SimSun" w:hAnsi="Georgia" w:cs="Times New Roman"/>
          <w:b/>
          <w:bCs/>
          <w:snapToGrid w:val="0"/>
          <w:sz w:val="24"/>
          <w:szCs w:val="24"/>
          <w:u w:val="single"/>
          <w:lang w:eastAsia="it-IT"/>
        </w:rPr>
        <w:t>54.900,00</w:t>
      </w:r>
      <w:r w:rsidR="002D1105" w:rsidRPr="00233E9C">
        <w:rPr>
          <w:rFonts w:ascii="Georgia" w:eastAsia="SimSun" w:hAnsi="Georgia" w:cs="Mangal"/>
          <w:snapToGrid w:val="0"/>
          <w:kern w:val="2"/>
          <w:sz w:val="24"/>
          <w:szCs w:val="24"/>
          <w:lang w:eastAsia="hi-IN" w:bidi="hi-IN"/>
        </w:rPr>
        <w:t xml:space="preserve"> al </w:t>
      </w:r>
      <w:bookmarkStart w:id="10" w:name="_Hlk166313778"/>
      <w:r w:rsidR="002D1105" w:rsidRPr="00233E9C">
        <w:rPr>
          <w:rFonts w:ascii="Georgia" w:eastAsia="SimSun" w:hAnsi="Georgia" w:cs="Mangal"/>
          <w:snapToGrid w:val="0"/>
          <w:kern w:val="2"/>
          <w:sz w:val="24"/>
          <w:szCs w:val="24"/>
          <w:lang w:eastAsia="hi-IN" w:bidi="hi-IN"/>
        </w:rPr>
        <w:t>Capitolo 1270/26 “SPESE MANUTENZIONE PATRIMONIO E DEMANIO (ONERI DISCARICA BOSSARINO_PARTE CORRENTE FIN_ 46)” (Missione 01 – Progetto 05 – Titolo 1 – Macro. 103 - Piano Fin. V U.1.03.02.09.008 - Manutenzione ordinaria e riparazioni di beni immobili), del Bilancio 2024/2026 annualità 2024;</w:t>
      </w:r>
      <w:bookmarkEnd w:id="10"/>
    </w:p>
    <w:p w14:paraId="52526EB7" w14:textId="77777777" w:rsidR="002D1105" w:rsidRPr="00233E9C" w:rsidRDefault="002D1105" w:rsidP="001B0152">
      <w:pPr>
        <w:widowControl w:val="0"/>
        <w:numPr>
          <w:ilvl w:val="0"/>
          <w:numId w:val="23"/>
        </w:numPr>
        <w:shd w:val="clear" w:color="auto" w:fill="FFFFFF"/>
        <w:suppressAutoHyphens/>
        <w:spacing w:after="0" w:line="240" w:lineRule="auto"/>
        <w:ind w:left="426" w:hanging="426"/>
        <w:jc w:val="both"/>
        <w:rPr>
          <w:rFonts w:ascii="Georgia" w:eastAsia="SimSun" w:hAnsi="Georgia" w:cs="Times New Roman"/>
          <w:kern w:val="2"/>
          <w:sz w:val="24"/>
          <w:szCs w:val="24"/>
          <w:lang w:eastAsia="hi-IN" w:bidi="hi-IN"/>
        </w:rPr>
      </w:pPr>
      <w:bookmarkStart w:id="11" w:name="_Hlk174029515"/>
      <w:bookmarkEnd w:id="9"/>
      <w:r w:rsidRPr="00233E9C">
        <w:rPr>
          <w:rFonts w:ascii="Georgia" w:eastAsia="SimSun" w:hAnsi="Georgia" w:cs="Times New Roman"/>
          <w:kern w:val="2"/>
          <w:sz w:val="24"/>
          <w:szCs w:val="24"/>
          <w:lang w:eastAsia="hi-IN" w:bidi="hi-IN"/>
        </w:rPr>
        <w:t xml:space="preserve">Di </w:t>
      </w:r>
      <w:r w:rsidRPr="00233E9C">
        <w:rPr>
          <w:rFonts w:ascii="Georgia" w:eastAsia="SimSun" w:hAnsi="Georgia" w:cs="Mangal"/>
          <w:snapToGrid w:val="0"/>
          <w:kern w:val="2"/>
          <w:sz w:val="24"/>
          <w:szCs w:val="24"/>
          <w:lang w:eastAsia="hi-IN" w:bidi="hi-IN"/>
        </w:rPr>
        <w:t>nominare</w:t>
      </w:r>
      <w:r w:rsidRPr="00233E9C">
        <w:rPr>
          <w:rFonts w:ascii="Georgia" w:eastAsia="SimSun" w:hAnsi="Georgia" w:cs="Times New Roman"/>
          <w:kern w:val="2"/>
          <w:sz w:val="24"/>
          <w:szCs w:val="24"/>
          <w:lang w:eastAsia="hi-IN" w:bidi="hi-IN"/>
        </w:rPr>
        <w:t xml:space="preserve"> l’ufficio di Direzione dell’esecuzione del contratto, composto nel modo seguente:</w:t>
      </w:r>
    </w:p>
    <w:p w14:paraId="3F6E3D85" w14:textId="77777777" w:rsidR="002D1105" w:rsidRPr="00233E9C" w:rsidRDefault="002D1105" w:rsidP="001B0152">
      <w:pPr>
        <w:widowControl w:val="0"/>
        <w:numPr>
          <w:ilvl w:val="1"/>
          <w:numId w:val="23"/>
        </w:numPr>
        <w:shd w:val="clear" w:color="auto" w:fill="FFFFFF"/>
        <w:suppressAutoHyphens/>
        <w:spacing w:after="0" w:line="240" w:lineRule="auto"/>
        <w:ind w:left="709" w:hanging="283"/>
        <w:jc w:val="both"/>
        <w:rPr>
          <w:rFonts w:ascii="Georgia" w:eastAsia="SimSun" w:hAnsi="Georgia" w:cs="Mangal"/>
          <w:kern w:val="2"/>
          <w:sz w:val="24"/>
          <w:szCs w:val="24"/>
          <w:lang w:eastAsia="hi-IN" w:bidi="hi-IN"/>
        </w:rPr>
      </w:pPr>
      <w:r w:rsidRPr="00233E9C">
        <w:rPr>
          <w:rFonts w:ascii="Georgia" w:eastAsia="SimSun" w:hAnsi="Georgia" w:cs="Times New Roman"/>
          <w:kern w:val="2"/>
          <w:sz w:val="24"/>
          <w:szCs w:val="24"/>
          <w:lang w:eastAsia="hi-IN" w:bidi="hi-IN"/>
        </w:rPr>
        <w:t>Geom. Alessandro Botta, direttore dell’esecuzione del contratto</w:t>
      </w:r>
    </w:p>
    <w:p w14:paraId="033AE565" w14:textId="77777777" w:rsidR="002D1105" w:rsidRPr="00233E9C" w:rsidRDefault="002D1105" w:rsidP="001B0152">
      <w:pPr>
        <w:widowControl w:val="0"/>
        <w:numPr>
          <w:ilvl w:val="1"/>
          <w:numId w:val="23"/>
        </w:numPr>
        <w:shd w:val="clear" w:color="auto" w:fill="FFFFFF"/>
        <w:suppressAutoHyphens/>
        <w:spacing w:after="0" w:line="240" w:lineRule="auto"/>
        <w:ind w:left="709" w:hanging="283"/>
        <w:jc w:val="both"/>
        <w:rPr>
          <w:rFonts w:ascii="Georgia" w:eastAsia="SimSun" w:hAnsi="Georgia" w:cs="Mangal"/>
          <w:kern w:val="2"/>
          <w:sz w:val="24"/>
          <w:szCs w:val="24"/>
          <w:lang w:eastAsia="hi-IN" w:bidi="hi-IN"/>
        </w:rPr>
      </w:pPr>
      <w:r w:rsidRPr="00233E9C">
        <w:rPr>
          <w:rFonts w:ascii="Georgia" w:eastAsia="SimSun" w:hAnsi="Georgia" w:cs="Times New Roman"/>
          <w:kern w:val="2"/>
          <w:sz w:val="24"/>
          <w:szCs w:val="24"/>
          <w:lang w:eastAsia="hi-IN" w:bidi="hi-IN"/>
        </w:rPr>
        <w:t>Geom. Davide Figoni, direttore operativo;</w:t>
      </w:r>
    </w:p>
    <w:p w14:paraId="057F1183" w14:textId="77777777" w:rsidR="002D1105" w:rsidRPr="00233E9C" w:rsidRDefault="002D1105" w:rsidP="001B0152">
      <w:pPr>
        <w:widowControl w:val="0"/>
        <w:suppressAutoHyphens/>
        <w:spacing w:after="0" w:line="240" w:lineRule="auto"/>
        <w:contextualSpacing/>
        <w:jc w:val="both"/>
        <w:rPr>
          <w:rFonts w:ascii="Georgia" w:eastAsia="SimSun" w:hAnsi="Georgia" w:cs="Arial"/>
          <w:kern w:val="2"/>
          <w:sz w:val="24"/>
          <w:szCs w:val="24"/>
          <w:lang w:eastAsia="hi-IN" w:bidi="hi-IN"/>
        </w:rPr>
      </w:pPr>
    </w:p>
    <w:p w14:paraId="5DF15E12" w14:textId="77777777" w:rsidR="002D1105" w:rsidRPr="00233E9C" w:rsidRDefault="002D1105" w:rsidP="001B0152">
      <w:pPr>
        <w:widowControl w:val="0"/>
        <w:shd w:val="clear" w:color="auto" w:fill="FFFFFF"/>
        <w:suppressAutoHyphens/>
        <w:spacing w:after="0" w:line="240" w:lineRule="auto"/>
        <w:jc w:val="both"/>
        <w:rPr>
          <w:rFonts w:ascii="Georgia" w:eastAsia="SimSun" w:hAnsi="Georgia" w:cs="Arial"/>
          <w:b/>
          <w:bCs/>
          <w:kern w:val="2"/>
          <w:sz w:val="24"/>
          <w:szCs w:val="24"/>
          <w:lang w:eastAsia="hi-IN" w:bidi="hi-IN"/>
        </w:rPr>
      </w:pPr>
      <w:r w:rsidRPr="00233E9C">
        <w:rPr>
          <w:rFonts w:ascii="Georgia" w:eastAsia="SimSun" w:hAnsi="Georgia" w:cs="Arial"/>
          <w:b/>
          <w:bCs/>
          <w:kern w:val="2"/>
          <w:sz w:val="24"/>
          <w:szCs w:val="24"/>
          <w:lang w:eastAsia="hi-IN" w:bidi="hi-IN"/>
        </w:rPr>
        <w:t>DATO ATTO:</w:t>
      </w:r>
    </w:p>
    <w:p w14:paraId="0FB2AF16" w14:textId="77777777" w:rsidR="002D1105" w:rsidRPr="00233E9C" w:rsidRDefault="002D1105" w:rsidP="001B0152">
      <w:pPr>
        <w:numPr>
          <w:ilvl w:val="0"/>
          <w:numId w:val="23"/>
        </w:numPr>
        <w:spacing w:after="0" w:line="240" w:lineRule="auto"/>
        <w:ind w:left="360"/>
        <w:contextualSpacing/>
        <w:jc w:val="both"/>
        <w:rPr>
          <w:rFonts w:ascii="Georgia" w:eastAsia="SimSun" w:hAnsi="Georgia" w:cs="Arial"/>
          <w:kern w:val="2"/>
          <w:sz w:val="24"/>
          <w:szCs w:val="24"/>
          <w:lang w:eastAsia="hi-IN" w:bidi="hi-IN"/>
        </w:rPr>
      </w:pPr>
      <w:r w:rsidRPr="00233E9C">
        <w:rPr>
          <w:rFonts w:ascii="Georgia" w:eastAsia="SimSun" w:hAnsi="Georgia" w:cs="Arial"/>
          <w:kern w:val="2"/>
          <w:sz w:val="24"/>
          <w:szCs w:val="24"/>
          <w:lang w:eastAsia="hi-IN" w:bidi="hi-IN"/>
        </w:rPr>
        <w:t>Che, in ottemperanza agli obblighi di motivazione del provvedimento amministrativo sanciti dalla legge 7 agosto 1990 n. 241 e al fine di assicurare la massima trasparenza, la stazione appaltante motiva in merito alla scelta dell’affidatario;</w:t>
      </w:r>
    </w:p>
    <w:p w14:paraId="54F38A99" w14:textId="17188D3C" w:rsidR="002D1105" w:rsidRPr="00233E9C" w:rsidRDefault="002D1105" w:rsidP="001B0152">
      <w:pPr>
        <w:numPr>
          <w:ilvl w:val="0"/>
          <w:numId w:val="23"/>
        </w:numPr>
        <w:spacing w:after="0" w:line="240" w:lineRule="auto"/>
        <w:ind w:left="360"/>
        <w:contextualSpacing/>
        <w:jc w:val="both"/>
        <w:rPr>
          <w:rFonts w:ascii="Georgia" w:eastAsia="SimSun" w:hAnsi="Georgia" w:cs="Arial"/>
          <w:kern w:val="2"/>
          <w:sz w:val="24"/>
          <w:szCs w:val="24"/>
          <w:lang w:eastAsia="hi-IN" w:bidi="hi-IN"/>
        </w:rPr>
      </w:pPr>
      <w:r w:rsidRPr="00233E9C">
        <w:rPr>
          <w:rFonts w:ascii="Georgia" w:eastAsia="SimSun" w:hAnsi="Georgia" w:cs="Arial"/>
          <w:kern w:val="2"/>
          <w:sz w:val="24"/>
          <w:szCs w:val="24"/>
          <w:lang w:eastAsia="hi-IN" w:bidi="hi-IN"/>
        </w:rPr>
        <w:t xml:space="preserve">Che il contratto di </w:t>
      </w:r>
      <w:r w:rsidR="00233E9C" w:rsidRPr="00233E9C">
        <w:rPr>
          <w:rFonts w:ascii="Georgia" w:eastAsia="SimSun" w:hAnsi="Georgia" w:cs="Arial"/>
          <w:kern w:val="2"/>
          <w:sz w:val="24"/>
          <w:szCs w:val="24"/>
          <w:lang w:eastAsia="hi-IN" w:bidi="hi-IN"/>
        </w:rPr>
        <w:t>servizio in oggetto</w:t>
      </w:r>
      <w:r w:rsidRPr="00233E9C">
        <w:rPr>
          <w:rFonts w:ascii="Georgia" w:eastAsia="SimSun" w:hAnsi="Georgia" w:cs="Arial"/>
          <w:kern w:val="2"/>
          <w:sz w:val="24"/>
          <w:szCs w:val="24"/>
          <w:lang w:eastAsia="hi-IN" w:bidi="hi-IN"/>
        </w:rPr>
        <w:t xml:space="preserve"> è stipulato a </w:t>
      </w:r>
      <w:r w:rsidR="00233E9C" w:rsidRPr="00233E9C">
        <w:rPr>
          <w:rFonts w:ascii="Georgia" w:eastAsia="SimSun" w:hAnsi="Georgia" w:cs="Arial"/>
          <w:kern w:val="2"/>
          <w:sz w:val="24"/>
          <w:szCs w:val="24"/>
          <w:lang w:eastAsia="hi-IN" w:bidi="hi-IN"/>
        </w:rPr>
        <w:t>misura sulla base di specifici ordini di servizio</w:t>
      </w:r>
      <w:r w:rsidRPr="00233E9C">
        <w:rPr>
          <w:rFonts w:ascii="Georgia" w:eastAsia="SimSun" w:hAnsi="Georgia" w:cs="Arial"/>
          <w:kern w:val="2"/>
          <w:sz w:val="24"/>
          <w:szCs w:val="24"/>
          <w:lang w:eastAsia="hi-IN" w:bidi="hi-IN"/>
        </w:rPr>
        <w:t>;</w:t>
      </w:r>
    </w:p>
    <w:p w14:paraId="40DBB693" w14:textId="77777777" w:rsidR="002D1105" w:rsidRDefault="002D1105" w:rsidP="001B0152">
      <w:pPr>
        <w:widowControl w:val="0"/>
        <w:numPr>
          <w:ilvl w:val="0"/>
          <w:numId w:val="26"/>
        </w:numPr>
        <w:suppressAutoHyphens/>
        <w:spacing w:after="0" w:line="240" w:lineRule="auto"/>
        <w:contextualSpacing/>
        <w:jc w:val="both"/>
        <w:rPr>
          <w:rFonts w:ascii="Georgia" w:eastAsia="SimSun" w:hAnsi="Georgia" w:cs="Arial"/>
          <w:kern w:val="2"/>
          <w:sz w:val="24"/>
          <w:szCs w:val="24"/>
          <w:lang w:eastAsia="hi-IN" w:bidi="hi-IN"/>
        </w:rPr>
      </w:pPr>
      <w:r w:rsidRPr="00233E9C">
        <w:rPr>
          <w:rFonts w:ascii="Georgia" w:eastAsia="SimSun" w:hAnsi="Georgia" w:cs="Arial"/>
          <w:kern w:val="2"/>
          <w:sz w:val="24"/>
          <w:szCs w:val="24"/>
          <w:lang w:eastAsia="hi-IN" w:bidi="hi-IN"/>
        </w:rPr>
        <w:t>Che si procederà alla liquidazione della spesa in parola dovuta a favore della Società incaricata a fronte di regolare fattura, previa verifica della regolarità contributiva e nel rispetto delle norme circa la tracciabilità dei flussi finanziari;</w:t>
      </w:r>
    </w:p>
    <w:p w14:paraId="346E0497" w14:textId="576239FC" w:rsidR="000069ED" w:rsidRPr="000069ED" w:rsidRDefault="000069ED" w:rsidP="001B0152">
      <w:pPr>
        <w:pStyle w:val="Paragrafoelenco"/>
        <w:widowControl w:val="0"/>
        <w:numPr>
          <w:ilvl w:val="0"/>
          <w:numId w:val="26"/>
        </w:numPr>
        <w:suppressAutoHyphens/>
        <w:spacing w:after="0" w:line="240" w:lineRule="auto"/>
        <w:jc w:val="both"/>
        <w:rPr>
          <w:rFonts w:ascii="Georgia" w:eastAsia="SimSun" w:hAnsi="Georgia" w:cs="Arial"/>
          <w:kern w:val="2"/>
          <w:sz w:val="24"/>
          <w:szCs w:val="24"/>
          <w:lang w:eastAsia="hi-IN" w:bidi="hi-IN"/>
        </w:rPr>
      </w:pPr>
      <w:r w:rsidRPr="000069ED">
        <w:rPr>
          <w:rFonts w:ascii="Georgia" w:eastAsia="SimSun" w:hAnsi="Georgia" w:cs="Arial"/>
          <w:kern w:val="2"/>
          <w:sz w:val="24"/>
          <w:szCs w:val="24"/>
          <w:lang w:eastAsia="hi-IN" w:bidi="hi-IN"/>
        </w:rPr>
        <w:t>D</w:t>
      </w:r>
      <w:r>
        <w:rPr>
          <w:rFonts w:ascii="Georgia" w:eastAsia="SimSun" w:hAnsi="Georgia" w:cs="Arial"/>
          <w:kern w:val="2"/>
          <w:sz w:val="24"/>
          <w:szCs w:val="24"/>
          <w:lang w:eastAsia="hi-IN" w:bidi="hi-IN"/>
        </w:rPr>
        <w:t>ato</w:t>
      </w:r>
      <w:r w:rsidRPr="000069ED">
        <w:rPr>
          <w:rFonts w:ascii="Georgia" w:eastAsia="SimSun" w:hAnsi="Georgia" w:cs="Arial"/>
          <w:kern w:val="2"/>
          <w:sz w:val="24"/>
          <w:szCs w:val="24"/>
          <w:lang w:eastAsia="hi-IN" w:bidi="hi-IN"/>
        </w:rPr>
        <w:t xml:space="preserve"> atto che il presente affidamento è contraddistinto al Codice Identificativo Gara CIG </w:t>
      </w:r>
      <w:r w:rsidR="001F4130" w:rsidRPr="001F4130">
        <w:rPr>
          <w:rFonts w:ascii="Georgia" w:eastAsia="SimSun" w:hAnsi="Georgia" w:cs="Arial"/>
          <w:b/>
          <w:bCs/>
          <w:i/>
          <w:iCs/>
          <w:kern w:val="2"/>
          <w:sz w:val="24"/>
          <w:szCs w:val="24"/>
          <w:lang w:eastAsia="hi-IN" w:bidi="hi-IN"/>
        </w:rPr>
        <w:t>B2C0E67D0A</w:t>
      </w:r>
      <w:r w:rsidRPr="000069ED">
        <w:rPr>
          <w:rFonts w:ascii="Georgia" w:eastAsia="SimSun" w:hAnsi="Georgia" w:cs="Arial"/>
          <w:kern w:val="2"/>
          <w:sz w:val="24"/>
          <w:szCs w:val="24"/>
          <w:lang w:eastAsia="hi-IN" w:bidi="hi-IN"/>
        </w:rPr>
        <w:t>;</w:t>
      </w:r>
    </w:p>
    <w:p w14:paraId="47F7F2A7" w14:textId="77777777" w:rsidR="002D1105" w:rsidRPr="00233E9C" w:rsidRDefault="002D1105" w:rsidP="001B0152">
      <w:pPr>
        <w:spacing w:after="0" w:line="240" w:lineRule="auto"/>
        <w:contextualSpacing/>
        <w:jc w:val="both"/>
        <w:rPr>
          <w:rFonts w:ascii="Georgia" w:eastAsia="SimSun" w:hAnsi="Georgia" w:cs="Arial"/>
          <w:b/>
          <w:bCs/>
          <w:kern w:val="2"/>
          <w:sz w:val="24"/>
          <w:szCs w:val="24"/>
          <w:lang w:eastAsia="hi-IN" w:bidi="hi-IN"/>
        </w:rPr>
      </w:pPr>
    </w:p>
    <w:bookmarkEnd w:id="11"/>
    <w:p w14:paraId="0E24D4ED" w14:textId="77777777" w:rsidR="002D1105" w:rsidRPr="00233E9C" w:rsidRDefault="002D1105" w:rsidP="001B0152">
      <w:pPr>
        <w:spacing w:after="0" w:line="240" w:lineRule="auto"/>
        <w:jc w:val="both"/>
        <w:rPr>
          <w:rFonts w:ascii="Georgia" w:eastAsiaTheme="minorEastAsia" w:hAnsi="Georgia" w:cs="Arial"/>
          <w:b/>
          <w:sz w:val="24"/>
          <w:szCs w:val="24"/>
        </w:rPr>
      </w:pPr>
      <w:r w:rsidRPr="00233E9C">
        <w:rPr>
          <w:rFonts w:ascii="Georgia" w:eastAsiaTheme="minorEastAsia" w:hAnsi="Georgia" w:cs="Arial"/>
          <w:b/>
          <w:sz w:val="24"/>
          <w:szCs w:val="24"/>
        </w:rPr>
        <w:t>VISTI:</w:t>
      </w:r>
    </w:p>
    <w:p w14:paraId="36093CEC" w14:textId="77777777" w:rsidR="002D1105" w:rsidRPr="00233E9C" w:rsidRDefault="002D1105" w:rsidP="001B0152">
      <w:pPr>
        <w:widowControl w:val="0"/>
        <w:numPr>
          <w:ilvl w:val="0"/>
          <w:numId w:val="26"/>
        </w:numPr>
        <w:suppressAutoHyphens/>
        <w:spacing w:after="0" w:line="240" w:lineRule="auto"/>
        <w:contextualSpacing/>
        <w:jc w:val="both"/>
        <w:rPr>
          <w:rFonts w:ascii="Georgia" w:eastAsia="SimSun" w:hAnsi="Georgia" w:cs="Arial"/>
          <w:kern w:val="2"/>
          <w:sz w:val="24"/>
          <w:szCs w:val="24"/>
          <w:lang w:eastAsia="hi-IN" w:bidi="hi-IN"/>
        </w:rPr>
      </w:pPr>
      <w:r w:rsidRPr="00233E9C">
        <w:rPr>
          <w:rFonts w:ascii="Georgia" w:eastAsia="SimSun" w:hAnsi="Georgia" w:cs="Arial"/>
          <w:kern w:val="2"/>
          <w:sz w:val="24"/>
          <w:szCs w:val="24"/>
          <w:lang w:eastAsia="hi-IN" w:bidi="hi-IN"/>
        </w:rPr>
        <w:t>Il certificato della Camera di Commercio Industria Artigianato e Agricoltura dell’O.E. in parola conservato agli atti del Settore, da cui si evince il possesso dei requisiti di carattere generale;</w:t>
      </w:r>
    </w:p>
    <w:p w14:paraId="1B7305C0" w14:textId="19B6F639" w:rsidR="002D1105" w:rsidRPr="00233E9C" w:rsidRDefault="002D1105" w:rsidP="001B0152">
      <w:pPr>
        <w:widowControl w:val="0"/>
        <w:numPr>
          <w:ilvl w:val="0"/>
          <w:numId w:val="26"/>
        </w:numPr>
        <w:suppressAutoHyphens/>
        <w:spacing w:after="0" w:line="240" w:lineRule="auto"/>
        <w:contextualSpacing/>
        <w:jc w:val="both"/>
        <w:rPr>
          <w:rFonts w:ascii="Georgia" w:eastAsia="SimSun" w:hAnsi="Georgia" w:cs="Arial"/>
          <w:kern w:val="2"/>
          <w:sz w:val="24"/>
          <w:szCs w:val="24"/>
          <w:lang w:eastAsia="hi-IN" w:bidi="hi-IN"/>
        </w:rPr>
      </w:pPr>
      <w:r w:rsidRPr="00233E9C">
        <w:rPr>
          <w:rFonts w:ascii="Georgia" w:eastAsia="SimSun" w:hAnsi="Georgia" w:cs="Arial"/>
          <w:kern w:val="2"/>
          <w:sz w:val="24"/>
          <w:szCs w:val="24"/>
          <w:lang w:eastAsia="hi-IN" w:bidi="hi-IN"/>
        </w:rPr>
        <w:t>Il Documento Unico di Regolarità contributiva (DURC) dell’O.E. in parola acquisito mediante il sistema “DURC ON LINE”</w:t>
      </w:r>
      <w:bookmarkStart w:id="12" w:name="_Hlk126061697"/>
      <w:r w:rsidRPr="00233E9C">
        <w:rPr>
          <w:rFonts w:ascii="Georgia" w:eastAsia="SimSun" w:hAnsi="Georgia" w:cs="Arial"/>
          <w:kern w:val="2"/>
          <w:sz w:val="24"/>
          <w:szCs w:val="24"/>
          <w:lang w:eastAsia="hi-IN" w:bidi="hi-IN"/>
        </w:rPr>
        <w:t xml:space="preserve"> (</w:t>
      </w:r>
      <w:r w:rsidR="00233E9C" w:rsidRPr="00233E9C">
        <w:rPr>
          <w:rFonts w:ascii="Georgia" w:eastAsia="SimSun" w:hAnsi="Georgia" w:cs="Arial"/>
          <w:kern w:val="2"/>
          <w:sz w:val="24"/>
          <w:szCs w:val="24"/>
          <w:lang w:eastAsia="hi-IN" w:bidi="hi-IN"/>
        </w:rPr>
        <w:t>INPS_41578764 Data richiesta 26/06/2024 Scadenza validità 24/10/2024</w:t>
      </w:r>
      <w:r w:rsidRPr="00233E9C">
        <w:rPr>
          <w:rFonts w:ascii="Georgia" w:eastAsia="SimSun" w:hAnsi="Georgia" w:cs="Arial"/>
          <w:kern w:val="2"/>
          <w:sz w:val="24"/>
          <w:szCs w:val="24"/>
          <w:lang w:eastAsia="hi-IN" w:bidi="hi-IN"/>
        </w:rPr>
        <w:t xml:space="preserve">) conservato agli atti del settore, da </w:t>
      </w:r>
      <w:bookmarkEnd w:id="12"/>
      <w:r w:rsidRPr="00233E9C">
        <w:rPr>
          <w:rFonts w:ascii="Georgia" w:eastAsia="SimSun" w:hAnsi="Georgia" w:cs="Arial"/>
          <w:kern w:val="2"/>
          <w:sz w:val="24"/>
          <w:szCs w:val="24"/>
          <w:lang w:eastAsia="hi-IN" w:bidi="hi-IN"/>
        </w:rPr>
        <w:t>cui si evince la regolarità contributiva;</w:t>
      </w:r>
    </w:p>
    <w:p w14:paraId="26B04C53" w14:textId="77777777" w:rsidR="002D1105" w:rsidRPr="00233E9C" w:rsidRDefault="002D1105" w:rsidP="001B0152">
      <w:pPr>
        <w:spacing w:after="0" w:line="240" w:lineRule="auto"/>
        <w:jc w:val="both"/>
        <w:rPr>
          <w:rFonts w:ascii="Georgia" w:eastAsia="SimSun" w:hAnsi="Georgia" w:cs="Arial"/>
          <w:kern w:val="2"/>
          <w:sz w:val="24"/>
          <w:szCs w:val="24"/>
          <w:lang w:eastAsia="hi-IN" w:bidi="hi-IN"/>
        </w:rPr>
      </w:pPr>
    </w:p>
    <w:p w14:paraId="546CE11F" w14:textId="77777777" w:rsidR="002D1105" w:rsidRPr="00233E9C" w:rsidRDefault="002D1105" w:rsidP="001B0152">
      <w:pPr>
        <w:widowControl w:val="0"/>
        <w:suppressAutoHyphens/>
        <w:spacing w:after="0" w:line="240" w:lineRule="auto"/>
        <w:jc w:val="both"/>
        <w:rPr>
          <w:rFonts w:ascii="Georgia" w:eastAsiaTheme="minorEastAsia" w:hAnsi="Georgia" w:cs="Arial"/>
          <w:b/>
          <w:bCs/>
          <w:sz w:val="24"/>
          <w:szCs w:val="24"/>
          <w:lang w:eastAsia="it-IT"/>
        </w:rPr>
      </w:pPr>
      <w:r w:rsidRPr="00233E9C">
        <w:rPr>
          <w:rFonts w:ascii="Georgia" w:eastAsiaTheme="minorEastAsia" w:hAnsi="Georgia" w:cs="Arial"/>
          <w:b/>
          <w:bCs/>
          <w:sz w:val="24"/>
          <w:szCs w:val="24"/>
          <w:lang w:eastAsia="it-IT"/>
        </w:rPr>
        <w:t>RICHIAMATI:</w:t>
      </w:r>
    </w:p>
    <w:p w14:paraId="13C2C46A" w14:textId="77777777" w:rsidR="002D1105" w:rsidRPr="00233E9C" w:rsidRDefault="002D1105" w:rsidP="001B0152">
      <w:pPr>
        <w:widowControl w:val="0"/>
        <w:numPr>
          <w:ilvl w:val="0"/>
          <w:numId w:val="26"/>
        </w:numPr>
        <w:suppressAutoHyphens/>
        <w:spacing w:after="0" w:line="240" w:lineRule="auto"/>
        <w:contextualSpacing/>
        <w:jc w:val="both"/>
        <w:rPr>
          <w:rFonts w:ascii="Georgia" w:eastAsia="SimSun" w:hAnsi="Georgia" w:cs="Arial"/>
          <w:kern w:val="2"/>
          <w:sz w:val="24"/>
          <w:szCs w:val="24"/>
          <w:lang w:eastAsia="hi-IN" w:bidi="hi-IN"/>
        </w:rPr>
      </w:pPr>
      <w:bookmarkStart w:id="13" w:name="_Hlk174029617"/>
      <w:r w:rsidRPr="00233E9C">
        <w:rPr>
          <w:rFonts w:ascii="Georgia" w:eastAsia="SimSun" w:hAnsi="Georgia" w:cs="Arial"/>
          <w:kern w:val="2"/>
          <w:sz w:val="24"/>
          <w:szCs w:val="24"/>
          <w:lang w:eastAsia="hi-IN" w:bidi="hi-IN"/>
        </w:rPr>
        <w:t>Il decreto legislativo 31 marzo 2023, n. 36 “Codice dei contratti pubblici in attuazione dell'articolo 1 della legge 21 giugno 2022, n. 78, recante delega al Governo in materia di contratti pubblici”;</w:t>
      </w:r>
    </w:p>
    <w:p w14:paraId="31F5CC62" w14:textId="77777777" w:rsidR="002D1105" w:rsidRPr="00233E9C" w:rsidRDefault="002D1105" w:rsidP="001B0152">
      <w:pPr>
        <w:widowControl w:val="0"/>
        <w:numPr>
          <w:ilvl w:val="0"/>
          <w:numId w:val="27"/>
        </w:numPr>
        <w:suppressAutoHyphens/>
        <w:spacing w:after="0" w:line="240" w:lineRule="auto"/>
        <w:jc w:val="both"/>
        <w:rPr>
          <w:rFonts w:ascii="Georgia" w:eastAsia="SimSun" w:hAnsi="Georgia" w:cs="Times New Roman"/>
          <w:kern w:val="2"/>
          <w:sz w:val="24"/>
          <w:szCs w:val="24"/>
          <w:lang w:eastAsia="hi-IN" w:bidi="hi-IN"/>
        </w:rPr>
      </w:pPr>
      <w:r w:rsidRPr="00233E9C">
        <w:rPr>
          <w:rFonts w:ascii="Georgia" w:eastAsia="SimSun" w:hAnsi="Georgia" w:cs="Times New Roman"/>
          <w:kern w:val="2"/>
          <w:sz w:val="24"/>
          <w:szCs w:val="24"/>
          <w:lang w:eastAsia="hi-IN" w:bidi="hi-IN"/>
        </w:rPr>
        <w:t>Il decreto legislativo n. 267 del 18 agosto 2000 – “Testo Unico delle Leggi sull’ordinamento degli Enti Locali”;</w:t>
      </w:r>
    </w:p>
    <w:p w14:paraId="3DAE9615" w14:textId="77777777" w:rsidR="002D1105" w:rsidRPr="00233E9C" w:rsidRDefault="002D1105" w:rsidP="001B0152">
      <w:pPr>
        <w:widowControl w:val="0"/>
        <w:numPr>
          <w:ilvl w:val="0"/>
          <w:numId w:val="27"/>
        </w:numPr>
        <w:suppressAutoHyphens/>
        <w:spacing w:after="0" w:line="240" w:lineRule="auto"/>
        <w:jc w:val="both"/>
        <w:rPr>
          <w:rFonts w:ascii="Georgia" w:eastAsia="SimSun" w:hAnsi="Georgia" w:cs="Times New Roman"/>
          <w:kern w:val="2"/>
          <w:sz w:val="24"/>
          <w:szCs w:val="24"/>
          <w:lang w:eastAsia="hi-IN" w:bidi="hi-IN"/>
        </w:rPr>
      </w:pPr>
      <w:r w:rsidRPr="00233E9C">
        <w:rPr>
          <w:rFonts w:ascii="Georgia" w:eastAsia="SimSun" w:hAnsi="Georgia" w:cs="Times New Roman"/>
          <w:kern w:val="2"/>
          <w:sz w:val="24"/>
          <w:szCs w:val="24"/>
          <w:lang w:eastAsia="hi-IN" w:bidi="hi-IN"/>
        </w:rPr>
        <w:t>Il “Regolamento comunale sull’ordinamento degli uffici e dei servizi” vigente;</w:t>
      </w:r>
    </w:p>
    <w:p w14:paraId="6DC06C3B" w14:textId="77777777" w:rsidR="002D1105" w:rsidRPr="00233E9C" w:rsidRDefault="002D1105" w:rsidP="001B0152">
      <w:pPr>
        <w:widowControl w:val="0"/>
        <w:numPr>
          <w:ilvl w:val="0"/>
          <w:numId w:val="27"/>
        </w:numPr>
        <w:suppressAutoHyphens/>
        <w:spacing w:after="0" w:line="240" w:lineRule="auto"/>
        <w:jc w:val="both"/>
        <w:rPr>
          <w:rFonts w:ascii="Georgia" w:eastAsia="SimSun" w:hAnsi="Georgia" w:cs="Times New Roman"/>
          <w:kern w:val="2"/>
          <w:sz w:val="24"/>
          <w:szCs w:val="24"/>
          <w:lang w:eastAsia="hi-IN" w:bidi="hi-IN"/>
        </w:rPr>
      </w:pPr>
      <w:r w:rsidRPr="00233E9C">
        <w:rPr>
          <w:rFonts w:ascii="Georgia" w:eastAsia="SimSun" w:hAnsi="Georgia" w:cs="Times New Roman"/>
          <w:kern w:val="2"/>
          <w:sz w:val="24"/>
          <w:szCs w:val="24"/>
          <w:lang w:eastAsia="hi-IN" w:bidi="hi-IN"/>
        </w:rPr>
        <w:t>Il “Regolamento di Contabilità” vigente;</w:t>
      </w:r>
    </w:p>
    <w:bookmarkEnd w:id="13"/>
    <w:p w14:paraId="0A051404" w14:textId="77777777" w:rsidR="002D1105" w:rsidRPr="00233E9C" w:rsidRDefault="002D1105" w:rsidP="001B0152">
      <w:pPr>
        <w:shd w:val="clear" w:color="auto" w:fill="FFFFFF"/>
        <w:spacing w:after="0" w:line="240" w:lineRule="auto"/>
        <w:jc w:val="both"/>
        <w:rPr>
          <w:rFonts w:ascii="Georgia" w:eastAsia="SimSun" w:hAnsi="Georgia" w:cs="Times New Roman"/>
          <w:snapToGrid w:val="0"/>
          <w:sz w:val="24"/>
          <w:szCs w:val="24"/>
          <w:lang w:eastAsia="it-IT"/>
        </w:rPr>
      </w:pPr>
    </w:p>
    <w:p w14:paraId="7FDD853D" w14:textId="77777777" w:rsidR="002D1105" w:rsidRPr="00233E9C" w:rsidRDefault="002D1105" w:rsidP="001B0152">
      <w:pPr>
        <w:widowControl w:val="0"/>
        <w:spacing w:after="0" w:line="240" w:lineRule="auto"/>
        <w:jc w:val="center"/>
        <w:outlineLvl w:val="0"/>
        <w:rPr>
          <w:rFonts w:ascii="Georgia" w:eastAsia="SimSun" w:hAnsi="Georgia" w:cs="Arial"/>
          <w:b/>
          <w:snapToGrid w:val="0"/>
          <w:spacing w:val="100"/>
          <w:w w:val="150"/>
          <w:sz w:val="32"/>
          <w:szCs w:val="32"/>
          <w:lang w:eastAsia="it-IT"/>
        </w:rPr>
      </w:pPr>
      <w:r w:rsidRPr="00233E9C">
        <w:rPr>
          <w:rFonts w:ascii="Georgia" w:eastAsia="SimSun" w:hAnsi="Georgia" w:cs="Arial"/>
          <w:b/>
          <w:snapToGrid w:val="0"/>
          <w:spacing w:val="100"/>
          <w:w w:val="150"/>
          <w:sz w:val="32"/>
          <w:szCs w:val="32"/>
          <w:lang w:eastAsia="it-IT"/>
        </w:rPr>
        <w:t>DETERMINA</w:t>
      </w:r>
    </w:p>
    <w:p w14:paraId="704D604E" w14:textId="77777777" w:rsidR="002D1105" w:rsidRPr="00233E9C" w:rsidRDefault="002D1105" w:rsidP="001B0152">
      <w:pPr>
        <w:widowControl w:val="0"/>
        <w:suppressAutoHyphens/>
        <w:spacing w:after="0" w:line="240" w:lineRule="auto"/>
        <w:contextualSpacing/>
        <w:jc w:val="both"/>
        <w:rPr>
          <w:rFonts w:ascii="Georgia" w:eastAsia="SimSun" w:hAnsi="Georgia" w:cs="Arial"/>
          <w:snapToGrid w:val="0"/>
          <w:kern w:val="2"/>
          <w:sz w:val="24"/>
          <w:szCs w:val="24"/>
          <w:lang w:eastAsia="hi-IN" w:bidi="hi-IN"/>
        </w:rPr>
      </w:pPr>
    </w:p>
    <w:p w14:paraId="637486F2" w14:textId="77777777" w:rsidR="002D1105" w:rsidRPr="00233E9C" w:rsidRDefault="002D1105" w:rsidP="001B0152">
      <w:pPr>
        <w:widowControl w:val="0"/>
        <w:numPr>
          <w:ilvl w:val="0"/>
          <w:numId w:val="28"/>
        </w:numPr>
        <w:suppressAutoHyphens/>
        <w:spacing w:after="0" w:line="240" w:lineRule="auto"/>
        <w:contextualSpacing/>
        <w:jc w:val="both"/>
        <w:rPr>
          <w:rFonts w:ascii="Georgia" w:eastAsia="SimSun" w:hAnsi="Georgia" w:cs="Arial"/>
          <w:snapToGrid w:val="0"/>
          <w:kern w:val="2"/>
          <w:sz w:val="24"/>
          <w:szCs w:val="24"/>
          <w:lang w:eastAsia="hi-IN" w:bidi="hi-IN"/>
        </w:rPr>
      </w:pPr>
      <w:bookmarkStart w:id="14" w:name="_Hlk174029652"/>
      <w:r w:rsidRPr="00233E9C">
        <w:rPr>
          <w:rFonts w:ascii="Georgia" w:eastAsia="SimSun" w:hAnsi="Georgia" w:cs="Arial"/>
          <w:snapToGrid w:val="0"/>
          <w:kern w:val="2"/>
          <w:sz w:val="24"/>
          <w:szCs w:val="24"/>
          <w:lang w:eastAsia="hi-IN" w:bidi="hi-IN"/>
        </w:rPr>
        <w:t>Di dare atto che il presente atto costituisce determina a contrarre, ai sensi dell'art. 192 del Testo Unico 267/2000;</w:t>
      </w:r>
    </w:p>
    <w:p w14:paraId="0869E070" w14:textId="77777777" w:rsidR="002D1105" w:rsidRPr="00233E9C" w:rsidRDefault="002D1105" w:rsidP="001B0152">
      <w:pPr>
        <w:widowControl w:val="0"/>
        <w:suppressAutoHyphens/>
        <w:spacing w:after="0" w:line="240" w:lineRule="auto"/>
        <w:contextualSpacing/>
        <w:jc w:val="both"/>
        <w:rPr>
          <w:rFonts w:ascii="Georgia" w:eastAsia="SimSun" w:hAnsi="Georgia" w:cs="Arial"/>
          <w:snapToGrid w:val="0"/>
          <w:kern w:val="2"/>
          <w:sz w:val="24"/>
          <w:szCs w:val="24"/>
          <w:lang w:eastAsia="hi-IN" w:bidi="hi-IN"/>
        </w:rPr>
      </w:pPr>
    </w:p>
    <w:p w14:paraId="60D3D917" w14:textId="77777777" w:rsidR="002D1105" w:rsidRPr="00233E9C" w:rsidRDefault="002D1105" w:rsidP="001B0152">
      <w:pPr>
        <w:widowControl w:val="0"/>
        <w:numPr>
          <w:ilvl w:val="0"/>
          <w:numId w:val="28"/>
        </w:numPr>
        <w:suppressAutoHyphens/>
        <w:spacing w:after="0" w:line="240" w:lineRule="auto"/>
        <w:contextualSpacing/>
        <w:jc w:val="both"/>
        <w:rPr>
          <w:rFonts w:ascii="Georgia" w:eastAsia="SimSun" w:hAnsi="Georgia" w:cs="Arial"/>
          <w:snapToGrid w:val="0"/>
          <w:sz w:val="24"/>
          <w:szCs w:val="24"/>
          <w:lang w:eastAsia="it-IT"/>
        </w:rPr>
      </w:pPr>
      <w:r w:rsidRPr="00233E9C">
        <w:rPr>
          <w:rFonts w:ascii="Georgia" w:eastAsia="SimSun" w:hAnsi="Georgia" w:cs="Arial"/>
          <w:snapToGrid w:val="0"/>
          <w:kern w:val="2"/>
          <w:sz w:val="24"/>
          <w:szCs w:val="24"/>
          <w:lang w:eastAsia="hi-IN" w:bidi="hi-IN"/>
        </w:rPr>
        <w:t>Di dare atto in relazione a quanto previsto dall’articolo 192 del d.lgs. 18 agosto 2000, n. 267, lettere a) e b), che il fine da perseguire, l’oggetto del contratto, la forma del contratto e le clausole essenziali sono evincibili dalla premessa del presente atto;</w:t>
      </w:r>
    </w:p>
    <w:p w14:paraId="3A3C2E3C" w14:textId="77777777" w:rsidR="002D1105" w:rsidRPr="00233E9C" w:rsidRDefault="002D1105" w:rsidP="001B0152">
      <w:pPr>
        <w:spacing w:after="0" w:line="240" w:lineRule="auto"/>
        <w:jc w:val="both"/>
        <w:rPr>
          <w:rFonts w:ascii="Georgia" w:eastAsia="SimSun" w:hAnsi="Georgia" w:cs="Arial"/>
          <w:snapToGrid w:val="0"/>
          <w:sz w:val="24"/>
          <w:szCs w:val="24"/>
          <w:lang w:eastAsia="it-IT"/>
        </w:rPr>
      </w:pPr>
    </w:p>
    <w:p w14:paraId="31C67656" w14:textId="77777777" w:rsidR="002D1105" w:rsidRPr="00233E9C" w:rsidRDefault="002D1105" w:rsidP="001B0152">
      <w:pPr>
        <w:widowControl w:val="0"/>
        <w:numPr>
          <w:ilvl w:val="0"/>
          <w:numId w:val="28"/>
        </w:numPr>
        <w:suppressAutoHyphens/>
        <w:spacing w:after="0" w:line="240" w:lineRule="auto"/>
        <w:contextualSpacing/>
        <w:jc w:val="both"/>
        <w:rPr>
          <w:rFonts w:ascii="Georgia" w:eastAsia="SimSun" w:hAnsi="Georgia" w:cs="Arial"/>
          <w:snapToGrid w:val="0"/>
          <w:kern w:val="2"/>
          <w:sz w:val="24"/>
          <w:szCs w:val="24"/>
          <w:lang w:eastAsia="hi-IN" w:bidi="hi-IN"/>
        </w:rPr>
      </w:pPr>
      <w:r w:rsidRPr="00233E9C">
        <w:rPr>
          <w:rFonts w:ascii="Georgia" w:eastAsia="SimSun" w:hAnsi="Georgia" w:cs="Arial"/>
          <w:snapToGrid w:val="0"/>
          <w:kern w:val="2"/>
          <w:sz w:val="24"/>
          <w:szCs w:val="24"/>
          <w:lang w:eastAsia="hi-IN" w:bidi="hi-IN"/>
        </w:rPr>
        <w:t xml:space="preserve">Di stabilire in relazione a quanto previsto dall’articolo 192 del d.lgs. 18 agosto 2000, </w:t>
      </w:r>
      <w:r w:rsidRPr="00233E9C">
        <w:rPr>
          <w:rFonts w:ascii="Georgia" w:eastAsia="SimSun" w:hAnsi="Georgia" w:cs="Arial"/>
          <w:snapToGrid w:val="0"/>
          <w:kern w:val="2"/>
          <w:sz w:val="24"/>
          <w:szCs w:val="24"/>
          <w:lang w:eastAsia="hi-IN" w:bidi="hi-IN"/>
        </w:rPr>
        <w:br/>
        <w:t>n. 267, lettera c), che le modalità di scelta del contraente sono le seguenti: affidamento diretto ai sensi dell’art. 120 comma 1, lettera a) del D.Lgs. 36/2023;</w:t>
      </w:r>
    </w:p>
    <w:p w14:paraId="25B6801C" w14:textId="77777777" w:rsidR="002D1105" w:rsidRPr="00233E9C" w:rsidRDefault="002D1105" w:rsidP="001B0152">
      <w:pPr>
        <w:widowControl w:val="0"/>
        <w:suppressAutoHyphens/>
        <w:spacing w:after="0" w:line="240" w:lineRule="auto"/>
        <w:contextualSpacing/>
        <w:jc w:val="both"/>
        <w:rPr>
          <w:rFonts w:ascii="Georgia" w:eastAsia="SimSun" w:hAnsi="Georgia" w:cs="Arial"/>
          <w:snapToGrid w:val="0"/>
          <w:kern w:val="2"/>
          <w:sz w:val="24"/>
          <w:szCs w:val="24"/>
          <w:lang w:eastAsia="hi-IN" w:bidi="hi-IN"/>
        </w:rPr>
      </w:pPr>
    </w:p>
    <w:p w14:paraId="655D74DB" w14:textId="567EBBBD" w:rsidR="002D1105" w:rsidRPr="000069ED" w:rsidRDefault="002D1105" w:rsidP="001B0152">
      <w:pPr>
        <w:widowControl w:val="0"/>
        <w:numPr>
          <w:ilvl w:val="0"/>
          <w:numId w:val="28"/>
        </w:numPr>
        <w:suppressAutoHyphens/>
        <w:spacing w:after="0" w:line="240" w:lineRule="auto"/>
        <w:contextualSpacing/>
        <w:jc w:val="both"/>
        <w:rPr>
          <w:rFonts w:ascii="Georgia" w:eastAsia="SimSun" w:hAnsi="Georgia" w:cs="Arial"/>
          <w:snapToGrid w:val="0"/>
          <w:kern w:val="2"/>
          <w:sz w:val="24"/>
          <w:szCs w:val="24"/>
          <w:lang w:eastAsia="hi-IN" w:bidi="hi-IN"/>
        </w:rPr>
      </w:pPr>
      <w:r w:rsidRPr="000069ED">
        <w:rPr>
          <w:rFonts w:ascii="Georgia" w:eastAsia="SimSun" w:hAnsi="Georgia" w:cs="Arial"/>
          <w:snapToGrid w:val="0"/>
          <w:kern w:val="2"/>
          <w:sz w:val="24"/>
          <w:szCs w:val="24"/>
          <w:lang w:eastAsia="hi-IN" w:bidi="hi-IN"/>
        </w:rPr>
        <w:t xml:space="preserve">Di dare atto che il presente affidamento è contraddistinto al Codice Identificativo Gara CIG </w:t>
      </w:r>
      <w:r w:rsidR="001F4130" w:rsidRPr="001F4130">
        <w:rPr>
          <w:rFonts w:ascii="Georgia" w:eastAsia="Times New Roman" w:hAnsi="Georgia" w:cs="Times New Roman"/>
          <w:b/>
          <w:i/>
          <w:snapToGrid w:val="0"/>
          <w:sz w:val="24"/>
          <w:szCs w:val="24"/>
          <w:lang w:eastAsia="it-IT"/>
        </w:rPr>
        <w:t>B2C0E67D0A</w:t>
      </w:r>
      <w:r w:rsidRPr="000069ED">
        <w:rPr>
          <w:rFonts w:ascii="Georgia" w:eastAsia="SimSun" w:hAnsi="Georgia" w:cs="Arial"/>
          <w:snapToGrid w:val="0"/>
          <w:kern w:val="2"/>
          <w:sz w:val="24"/>
          <w:szCs w:val="24"/>
          <w:lang w:eastAsia="hi-IN" w:bidi="hi-IN"/>
        </w:rPr>
        <w:t>;</w:t>
      </w:r>
    </w:p>
    <w:p w14:paraId="4D58E8B9" w14:textId="77777777" w:rsidR="002D1105" w:rsidRPr="000069ED" w:rsidRDefault="002D1105" w:rsidP="001B0152">
      <w:pPr>
        <w:widowControl w:val="0"/>
        <w:suppressAutoHyphens/>
        <w:spacing w:after="0" w:line="240" w:lineRule="auto"/>
        <w:contextualSpacing/>
        <w:jc w:val="both"/>
        <w:rPr>
          <w:rFonts w:ascii="Georgia" w:eastAsia="SimSun" w:hAnsi="Georgia" w:cs="Arial"/>
          <w:snapToGrid w:val="0"/>
          <w:kern w:val="2"/>
          <w:sz w:val="24"/>
          <w:szCs w:val="24"/>
          <w:lang w:eastAsia="hi-IN" w:bidi="hi-IN"/>
        </w:rPr>
      </w:pPr>
    </w:p>
    <w:bookmarkEnd w:id="14"/>
    <w:p w14:paraId="0917156A" w14:textId="4595483A" w:rsidR="000069ED" w:rsidRPr="000069ED" w:rsidRDefault="002D1105" w:rsidP="001B0152">
      <w:pPr>
        <w:widowControl w:val="0"/>
        <w:numPr>
          <w:ilvl w:val="0"/>
          <w:numId w:val="28"/>
        </w:numPr>
        <w:suppressAutoHyphens/>
        <w:spacing w:after="0" w:line="240" w:lineRule="auto"/>
        <w:contextualSpacing/>
        <w:jc w:val="both"/>
        <w:rPr>
          <w:rFonts w:ascii="Georgia" w:eastAsia="SimSun" w:hAnsi="Georgia" w:cs="Arial"/>
          <w:snapToGrid w:val="0"/>
          <w:kern w:val="2"/>
          <w:sz w:val="24"/>
          <w:szCs w:val="24"/>
          <w:lang w:eastAsia="hi-IN" w:bidi="hi-IN"/>
        </w:rPr>
      </w:pPr>
      <w:r w:rsidRPr="000069ED">
        <w:rPr>
          <w:rFonts w:ascii="Georgia" w:eastAsia="SimSun" w:hAnsi="Georgia" w:cs="Arial"/>
          <w:snapToGrid w:val="0"/>
          <w:kern w:val="2"/>
          <w:sz w:val="24"/>
          <w:szCs w:val="24"/>
          <w:lang w:eastAsia="hi-IN" w:bidi="hi-IN"/>
        </w:rPr>
        <w:t xml:space="preserve">Di affidare all’O.E. </w:t>
      </w:r>
      <w:r w:rsidR="00233E9C" w:rsidRPr="000069ED">
        <w:rPr>
          <w:rFonts w:ascii="Georgia" w:eastAsia="SimSun" w:hAnsi="Georgia" w:cs="Times New Roman"/>
          <w:b/>
          <w:bCs/>
          <w:snapToGrid w:val="0"/>
          <w:sz w:val="24"/>
          <w:szCs w:val="24"/>
          <w:lang w:eastAsia="it-IT"/>
        </w:rPr>
        <w:t>FRECCERO S.R.L. (UNIPERSONALE)</w:t>
      </w:r>
      <w:r w:rsidR="00233E9C" w:rsidRPr="000069ED">
        <w:rPr>
          <w:rFonts w:ascii="Georgia" w:eastAsia="SimSun" w:hAnsi="Georgia" w:cs="Times New Roman"/>
          <w:snapToGrid w:val="0"/>
          <w:sz w:val="24"/>
          <w:szCs w:val="24"/>
          <w:lang w:eastAsia="it-IT"/>
        </w:rPr>
        <w:t>, Via Ciocchi 2B Vado Ligure (SV), P.IVA 00840340095</w:t>
      </w:r>
      <w:r w:rsidRPr="000069ED">
        <w:rPr>
          <w:rFonts w:ascii="Georgia" w:eastAsia="SimSun" w:hAnsi="Georgia" w:cs="Arial"/>
          <w:snapToGrid w:val="0"/>
          <w:kern w:val="2"/>
          <w:sz w:val="24"/>
          <w:szCs w:val="24"/>
          <w:lang w:eastAsia="hi-IN" w:bidi="hi-IN"/>
        </w:rPr>
        <w:t xml:space="preserve">, il contratto </w:t>
      </w:r>
      <w:r w:rsidR="000069ED" w:rsidRPr="000069ED">
        <w:rPr>
          <w:rFonts w:ascii="Georgia" w:eastAsia="SimSun" w:hAnsi="Georgia" w:cs="Arial"/>
          <w:snapToGrid w:val="0"/>
          <w:kern w:val="2"/>
          <w:sz w:val="24"/>
          <w:szCs w:val="24"/>
          <w:lang w:eastAsia="hi-IN" w:bidi="hi-IN"/>
        </w:rPr>
        <w:t xml:space="preserve">in oggetto </w:t>
      </w:r>
      <w:r w:rsidRPr="000069ED">
        <w:rPr>
          <w:rFonts w:ascii="Georgia" w:eastAsia="SimSun" w:hAnsi="Georgia" w:cs="Arial"/>
          <w:snapToGrid w:val="0"/>
          <w:kern w:val="2"/>
          <w:sz w:val="24"/>
          <w:szCs w:val="24"/>
          <w:lang w:eastAsia="hi-IN" w:bidi="hi-IN"/>
        </w:rPr>
        <w:t>denominato “</w:t>
      </w:r>
      <w:r w:rsidR="00233E9C" w:rsidRPr="000069ED">
        <w:rPr>
          <w:rFonts w:ascii="Georgia" w:eastAsia="SimSun" w:hAnsi="Georgia" w:cs="Arial"/>
          <w:snapToGrid w:val="0"/>
          <w:kern w:val="2"/>
          <w:sz w:val="24"/>
          <w:szCs w:val="24"/>
          <w:lang w:eastAsia="hi-IN" w:bidi="hi-IN"/>
        </w:rPr>
        <w:t>SERVIZIO DI MANUTENZIONE ORDINARIA URGENTE NON PROGRAMMABILE E NON EFFETTUABILE IN ECONOMIA DIRETTA DEL DEMANIO STRADALE E DEGLI IMPIANTI CONNESSI - Anno 2024</w:t>
      </w:r>
      <w:r w:rsidRPr="000069ED">
        <w:rPr>
          <w:rFonts w:ascii="Georgia" w:eastAsia="SimSun" w:hAnsi="Georgia" w:cs="Arial"/>
          <w:snapToGrid w:val="0"/>
          <w:kern w:val="2"/>
          <w:sz w:val="24"/>
          <w:szCs w:val="24"/>
          <w:lang w:eastAsia="hi-IN" w:bidi="hi-IN"/>
        </w:rPr>
        <w:t xml:space="preserve">” a fronte dell’offerta presentata nell’ambito della </w:t>
      </w:r>
      <w:r w:rsidR="000069ED" w:rsidRPr="000069ED">
        <w:rPr>
          <w:rFonts w:ascii="Georgia" w:eastAsia="SimSun" w:hAnsi="Georgia" w:cs="Arial"/>
          <w:snapToGrid w:val="0"/>
          <w:kern w:val="2"/>
          <w:sz w:val="24"/>
          <w:szCs w:val="24"/>
          <w:lang w:eastAsia="hi-IN" w:bidi="hi-IN"/>
        </w:rPr>
        <w:t>T</w:t>
      </w:r>
      <w:r w:rsidRPr="000069ED">
        <w:rPr>
          <w:rFonts w:ascii="Georgia" w:eastAsia="SimSun" w:hAnsi="Georgia" w:cs="Arial"/>
          <w:snapToGrid w:val="0"/>
          <w:kern w:val="2"/>
          <w:sz w:val="24"/>
          <w:szCs w:val="24"/>
          <w:lang w:eastAsia="hi-IN" w:bidi="hi-IN"/>
        </w:rPr>
        <w:t>D</w:t>
      </w:r>
      <w:r w:rsidR="000069ED" w:rsidRPr="000069ED">
        <w:rPr>
          <w:rFonts w:ascii="Georgia" w:eastAsia="SimSun" w:hAnsi="Georgia" w:cs="Arial"/>
          <w:snapToGrid w:val="0"/>
          <w:kern w:val="2"/>
          <w:sz w:val="24"/>
          <w:szCs w:val="24"/>
          <w:lang w:eastAsia="hi-IN" w:bidi="hi-IN"/>
        </w:rPr>
        <w:t>A</w:t>
      </w:r>
      <w:r w:rsidRPr="000069ED">
        <w:rPr>
          <w:rFonts w:ascii="Georgia" w:eastAsia="SimSun" w:hAnsi="Georgia" w:cs="Arial"/>
          <w:snapToGrid w:val="0"/>
          <w:kern w:val="2"/>
          <w:sz w:val="24"/>
          <w:szCs w:val="24"/>
          <w:lang w:eastAsia="hi-IN" w:bidi="hi-IN"/>
        </w:rPr>
        <w:t xml:space="preserve"> </w:t>
      </w:r>
      <w:r w:rsidR="00D05F97" w:rsidRPr="000069ED">
        <w:rPr>
          <w:rFonts w:ascii="Georgia" w:eastAsia="SimSun" w:hAnsi="Georgia" w:cs="Times New Roman"/>
          <w:snapToGrid w:val="0"/>
          <w:sz w:val="24"/>
          <w:szCs w:val="24"/>
          <w:lang w:eastAsia="it-IT"/>
        </w:rPr>
        <w:t xml:space="preserve">n° </w:t>
      </w:r>
      <w:r w:rsidR="000069ED" w:rsidRPr="000069ED">
        <w:rPr>
          <w:rFonts w:ascii="Georgia" w:eastAsia="SimSun" w:hAnsi="Georgia" w:cs="Times New Roman"/>
          <w:snapToGrid w:val="0"/>
          <w:sz w:val="24"/>
          <w:szCs w:val="24"/>
          <w:lang w:eastAsia="it-IT"/>
        </w:rPr>
        <w:t>4567165</w:t>
      </w:r>
      <w:r w:rsidRPr="000069ED">
        <w:rPr>
          <w:rFonts w:ascii="Georgia" w:eastAsia="SimSun" w:hAnsi="Georgia" w:cs="Arial"/>
          <w:snapToGrid w:val="0"/>
          <w:kern w:val="2"/>
          <w:sz w:val="24"/>
          <w:szCs w:val="24"/>
          <w:lang w:eastAsia="hi-IN" w:bidi="hi-IN"/>
        </w:rPr>
        <w:t xml:space="preserve"> del </w:t>
      </w:r>
      <w:r w:rsidR="00D05F97" w:rsidRPr="000069ED">
        <w:rPr>
          <w:rFonts w:ascii="Georgia" w:eastAsia="SimSun" w:hAnsi="Georgia" w:cs="Arial"/>
          <w:snapToGrid w:val="0"/>
          <w:kern w:val="2"/>
          <w:sz w:val="24"/>
          <w:szCs w:val="24"/>
          <w:lang w:eastAsia="hi-IN" w:bidi="hi-IN"/>
        </w:rPr>
        <w:t>0</w:t>
      </w:r>
      <w:r w:rsidR="000069ED" w:rsidRPr="000069ED">
        <w:rPr>
          <w:rFonts w:ascii="Georgia" w:eastAsia="SimSun" w:hAnsi="Georgia" w:cs="Arial"/>
          <w:snapToGrid w:val="0"/>
          <w:kern w:val="2"/>
          <w:sz w:val="24"/>
          <w:szCs w:val="24"/>
          <w:lang w:eastAsia="hi-IN" w:bidi="hi-IN"/>
        </w:rPr>
        <w:t>2</w:t>
      </w:r>
      <w:r w:rsidR="00D05F97" w:rsidRPr="000069ED">
        <w:rPr>
          <w:rFonts w:ascii="Georgia" w:eastAsia="SimSun" w:hAnsi="Georgia" w:cs="Arial"/>
          <w:snapToGrid w:val="0"/>
          <w:kern w:val="2"/>
          <w:sz w:val="24"/>
          <w:szCs w:val="24"/>
          <w:lang w:eastAsia="hi-IN" w:bidi="hi-IN"/>
        </w:rPr>
        <w:t>/0</w:t>
      </w:r>
      <w:r w:rsidR="000069ED" w:rsidRPr="000069ED">
        <w:rPr>
          <w:rFonts w:ascii="Georgia" w:eastAsia="SimSun" w:hAnsi="Georgia" w:cs="Arial"/>
          <w:snapToGrid w:val="0"/>
          <w:kern w:val="2"/>
          <w:sz w:val="24"/>
          <w:szCs w:val="24"/>
          <w:lang w:eastAsia="hi-IN" w:bidi="hi-IN"/>
        </w:rPr>
        <w:t>8</w:t>
      </w:r>
      <w:r w:rsidR="00D05F97" w:rsidRPr="000069ED">
        <w:rPr>
          <w:rFonts w:ascii="Georgia" w:eastAsia="SimSun" w:hAnsi="Georgia" w:cs="Arial"/>
          <w:snapToGrid w:val="0"/>
          <w:kern w:val="2"/>
          <w:sz w:val="24"/>
          <w:szCs w:val="24"/>
          <w:lang w:eastAsia="hi-IN" w:bidi="hi-IN"/>
        </w:rPr>
        <w:t>/2024</w:t>
      </w:r>
      <w:r w:rsidRPr="000069ED">
        <w:rPr>
          <w:rFonts w:ascii="Georgia" w:eastAsia="SimSun" w:hAnsi="Georgia" w:cs="Arial"/>
          <w:snapToGrid w:val="0"/>
          <w:kern w:val="2"/>
          <w:sz w:val="24"/>
          <w:szCs w:val="24"/>
          <w:lang w:eastAsia="hi-IN" w:bidi="hi-IN"/>
        </w:rPr>
        <w:t xml:space="preserve"> svolta sul portale MEPA, </w:t>
      </w:r>
      <w:r w:rsidR="000069ED" w:rsidRPr="000069ED">
        <w:rPr>
          <w:rFonts w:ascii="Georgia" w:eastAsia="SimSun" w:hAnsi="Georgia" w:cs="Arial"/>
          <w:snapToGrid w:val="0"/>
          <w:kern w:val="2"/>
          <w:sz w:val="24"/>
          <w:szCs w:val="24"/>
          <w:lang w:eastAsia="hi-IN" w:bidi="hi-IN"/>
        </w:rPr>
        <w:t xml:space="preserve">offerta </w:t>
      </w:r>
      <w:r w:rsidR="000069ED" w:rsidRPr="000069ED">
        <w:rPr>
          <w:rFonts w:ascii="Georgia" w:eastAsia="SimSun" w:hAnsi="Georgia" w:cs="Times New Roman"/>
          <w:snapToGrid w:val="0"/>
          <w:sz w:val="24"/>
          <w:szCs w:val="24"/>
          <w:lang w:eastAsia="it-IT"/>
        </w:rPr>
        <w:t>espressa nel ribasso del 2,00% sulle voci del prezziario regionale delle opere edili e degli impianti, esclusa la manodopera che non è ribassabile;</w:t>
      </w:r>
    </w:p>
    <w:p w14:paraId="32052709" w14:textId="77777777" w:rsidR="000069ED" w:rsidRPr="000069ED" w:rsidRDefault="000069ED" w:rsidP="001B0152">
      <w:pPr>
        <w:widowControl w:val="0"/>
        <w:suppressAutoHyphens/>
        <w:spacing w:after="0" w:line="240" w:lineRule="auto"/>
        <w:contextualSpacing/>
        <w:jc w:val="both"/>
        <w:rPr>
          <w:rFonts w:ascii="Georgia" w:eastAsia="SimSun" w:hAnsi="Georgia" w:cs="Arial"/>
          <w:snapToGrid w:val="0"/>
          <w:kern w:val="2"/>
          <w:sz w:val="24"/>
          <w:szCs w:val="24"/>
          <w:lang w:eastAsia="hi-IN" w:bidi="hi-IN"/>
        </w:rPr>
      </w:pPr>
    </w:p>
    <w:p w14:paraId="66E4E203" w14:textId="0B4B13F3" w:rsidR="002D1105" w:rsidRPr="000069ED" w:rsidRDefault="000069ED" w:rsidP="001B0152">
      <w:pPr>
        <w:widowControl w:val="0"/>
        <w:numPr>
          <w:ilvl w:val="0"/>
          <w:numId w:val="28"/>
        </w:numPr>
        <w:suppressAutoHyphens/>
        <w:spacing w:after="0" w:line="240" w:lineRule="auto"/>
        <w:contextualSpacing/>
        <w:jc w:val="both"/>
        <w:rPr>
          <w:rFonts w:ascii="Georgia" w:eastAsia="SimSun" w:hAnsi="Georgia" w:cs="Arial"/>
          <w:snapToGrid w:val="0"/>
          <w:kern w:val="2"/>
          <w:sz w:val="24"/>
          <w:szCs w:val="24"/>
          <w:lang w:eastAsia="hi-IN" w:bidi="hi-IN"/>
        </w:rPr>
      </w:pPr>
      <w:r w:rsidRPr="000069ED">
        <w:rPr>
          <w:rFonts w:ascii="Georgia" w:eastAsia="SimSun" w:hAnsi="Georgia" w:cs="Arial"/>
          <w:snapToGrid w:val="0"/>
          <w:kern w:val="2"/>
          <w:sz w:val="24"/>
          <w:szCs w:val="24"/>
          <w:lang w:eastAsia="hi-IN" w:bidi="hi-IN"/>
        </w:rPr>
        <w:t>Di quantificare l’importo contrattuale come di seguito indicato</w:t>
      </w:r>
      <w:r w:rsidR="00D05F97" w:rsidRPr="000069ED">
        <w:rPr>
          <w:rFonts w:ascii="Georgia" w:eastAsia="SimSun" w:hAnsi="Georgia" w:cs="Arial"/>
          <w:snapToGrid w:val="0"/>
          <w:kern w:val="2"/>
          <w:sz w:val="24"/>
          <w:szCs w:val="24"/>
          <w:lang w:eastAsia="hi-IN" w:bidi="hi-IN"/>
        </w:rPr>
        <w:t>:</w:t>
      </w:r>
    </w:p>
    <w:tbl>
      <w:tblPr>
        <w:tblW w:w="7659" w:type="dxa"/>
        <w:jc w:val="center"/>
        <w:tblCellMar>
          <w:left w:w="70" w:type="dxa"/>
          <w:right w:w="70" w:type="dxa"/>
        </w:tblCellMar>
        <w:tblLook w:val="04A0" w:firstRow="1" w:lastRow="0" w:firstColumn="1" w:lastColumn="0" w:noHBand="0" w:noVBand="1"/>
      </w:tblPr>
      <w:tblGrid>
        <w:gridCol w:w="5958"/>
        <w:gridCol w:w="1701"/>
      </w:tblGrid>
      <w:tr w:rsidR="000069ED" w:rsidRPr="00B779C4" w14:paraId="53D85862" w14:textId="77777777" w:rsidTr="00562EA0">
        <w:trPr>
          <w:trHeight w:val="340"/>
          <w:jc w:val="center"/>
        </w:trPr>
        <w:tc>
          <w:tcPr>
            <w:tcW w:w="5958" w:type="dxa"/>
            <w:tcBorders>
              <w:top w:val="single" w:sz="4" w:space="0" w:color="auto"/>
              <w:left w:val="single" w:sz="4" w:space="0" w:color="auto"/>
              <w:bottom w:val="single" w:sz="4" w:space="0" w:color="auto"/>
              <w:right w:val="single" w:sz="4" w:space="0" w:color="auto"/>
            </w:tcBorders>
            <w:noWrap/>
            <w:vAlign w:val="bottom"/>
            <w:hideMark/>
          </w:tcPr>
          <w:p w14:paraId="4F29153B" w14:textId="77777777" w:rsidR="000069ED" w:rsidRPr="00B779C4" w:rsidRDefault="000069ED" w:rsidP="001B0152">
            <w:pPr>
              <w:widowControl w:val="0"/>
              <w:suppressAutoHyphens/>
              <w:autoSpaceDN w:val="0"/>
              <w:spacing w:after="0" w:line="240" w:lineRule="auto"/>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Importo per l'esecuzione del servizio, a misura</w:t>
            </w:r>
          </w:p>
        </w:tc>
        <w:tc>
          <w:tcPr>
            <w:tcW w:w="1701" w:type="dxa"/>
            <w:tcBorders>
              <w:top w:val="single" w:sz="4" w:space="0" w:color="auto"/>
              <w:left w:val="nil"/>
              <w:bottom w:val="single" w:sz="4" w:space="0" w:color="auto"/>
              <w:right w:val="single" w:sz="4" w:space="0" w:color="auto"/>
            </w:tcBorders>
            <w:noWrap/>
            <w:vAlign w:val="bottom"/>
            <w:hideMark/>
          </w:tcPr>
          <w:p w14:paraId="7620653A" w14:textId="77777777" w:rsidR="000069ED" w:rsidRPr="00B779C4" w:rsidRDefault="000069ED" w:rsidP="001B0152">
            <w:pPr>
              <w:widowControl w:val="0"/>
              <w:suppressAutoHyphens/>
              <w:autoSpaceDN w:val="0"/>
              <w:spacing w:after="0" w:line="240" w:lineRule="auto"/>
              <w:ind w:left="-80"/>
              <w:jc w:val="right"/>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€ 44.500,00</w:t>
            </w:r>
          </w:p>
        </w:tc>
      </w:tr>
      <w:tr w:rsidR="000069ED" w:rsidRPr="00B779C4" w14:paraId="08CCE619" w14:textId="77777777" w:rsidTr="00562EA0">
        <w:trPr>
          <w:trHeight w:val="340"/>
          <w:jc w:val="center"/>
        </w:trPr>
        <w:tc>
          <w:tcPr>
            <w:tcW w:w="5958" w:type="dxa"/>
            <w:tcBorders>
              <w:top w:val="nil"/>
              <w:left w:val="single" w:sz="4" w:space="0" w:color="auto"/>
              <w:bottom w:val="single" w:sz="4" w:space="0" w:color="auto"/>
              <w:right w:val="single" w:sz="4" w:space="0" w:color="auto"/>
            </w:tcBorders>
            <w:noWrap/>
            <w:vAlign w:val="bottom"/>
            <w:hideMark/>
          </w:tcPr>
          <w:p w14:paraId="2DC37A40" w14:textId="77777777" w:rsidR="000069ED" w:rsidRPr="00B779C4" w:rsidRDefault="000069ED" w:rsidP="001B0152">
            <w:pPr>
              <w:widowControl w:val="0"/>
              <w:suppressAutoHyphens/>
              <w:autoSpaceDN w:val="0"/>
              <w:spacing w:after="0" w:line="240" w:lineRule="auto"/>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Oneri di sicurezza non soggetti a ribasso d’asta</w:t>
            </w:r>
          </w:p>
        </w:tc>
        <w:tc>
          <w:tcPr>
            <w:tcW w:w="1701" w:type="dxa"/>
            <w:tcBorders>
              <w:top w:val="nil"/>
              <w:left w:val="nil"/>
              <w:bottom w:val="single" w:sz="4" w:space="0" w:color="auto"/>
              <w:right w:val="single" w:sz="4" w:space="0" w:color="auto"/>
            </w:tcBorders>
            <w:noWrap/>
            <w:vAlign w:val="bottom"/>
            <w:hideMark/>
          </w:tcPr>
          <w:p w14:paraId="3F35AA23" w14:textId="77777777" w:rsidR="000069ED" w:rsidRPr="00B779C4" w:rsidRDefault="000069ED" w:rsidP="001B0152">
            <w:pPr>
              <w:widowControl w:val="0"/>
              <w:suppressAutoHyphens/>
              <w:autoSpaceDN w:val="0"/>
              <w:spacing w:after="0" w:line="240" w:lineRule="auto"/>
              <w:ind w:left="-80"/>
              <w:jc w:val="right"/>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€ 500,00</w:t>
            </w:r>
          </w:p>
        </w:tc>
      </w:tr>
      <w:tr w:rsidR="000069ED" w:rsidRPr="00B779C4" w14:paraId="53DEAF99" w14:textId="77777777" w:rsidTr="00562EA0">
        <w:trPr>
          <w:trHeight w:val="340"/>
          <w:jc w:val="center"/>
        </w:trPr>
        <w:tc>
          <w:tcPr>
            <w:tcW w:w="5958" w:type="dxa"/>
            <w:tcBorders>
              <w:top w:val="nil"/>
              <w:left w:val="single" w:sz="4" w:space="0" w:color="auto"/>
              <w:bottom w:val="single" w:sz="4" w:space="0" w:color="auto"/>
              <w:right w:val="single" w:sz="4" w:space="0" w:color="auto"/>
            </w:tcBorders>
            <w:noWrap/>
            <w:vAlign w:val="bottom"/>
            <w:hideMark/>
          </w:tcPr>
          <w:p w14:paraId="37A3F758" w14:textId="77777777" w:rsidR="000069ED" w:rsidRPr="00B779C4" w:rsidRDefault="000069ED" w:rsidP="001B0152">
            <w:pPr>
              <w:widowControl w:val="0"/>
              <w:suppressAutoHyphens/>
              <w:autoSpaceDN w:val="0"/>
              <w:spacing w:after="0" w:line="240" w:lineRule="auto"/>
              <w:jc w:val="right"/>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Sommano</w:t>
            </w:r>
          </w:p>
        </w:tc>
        <w:tc>
          <w:tcPr>
            <w:tcW w:w="1701" w:type="dxa"/>
            <w:tcBorders>
              <w:top w:val="nil"/>
              <w:left w:val="nil"/>
              <w:bottom w:val="single" w:sz="4" w:space="0" w:color="auto"/>
              <w:right w:val="single" w:sz="4" w:space="0" w:color="auto"/>
            </w:tcBorders>
            <w:noWrap/>
            <w:vAlign w:val="bottom"/>
            <w:hideMark/>
          </w:tcPr>
          <w:p w14:paraId="2854AF88" w14:textId="77777777" w:rsidR="000069ED" w:rsidRPr="00B779C4" w:rsidRDefault="000069ED" w:rsidP="001B0152">
            <w:pPr>
              <w:widowControl w:val="0"/>
              <w:suppressAutoHyphens/>
              <w:autoSpaceDN w:val="0"/>
              <w:spacing w:after="0" w:line="240" w:lineRule="auto"/>
              <w:ind w:left="-80"/>
              <w:jc w:val="right"/>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€ 45.000,00</w:t>
            </w:r>
          </w:p>
        </w:tc>
      </w:tr>
      <w:tr w:rsidR="000069ED" w:rsidRPr="00B779C4" w14:paraId="37A957E6" w14:textId="77777777" w:rsidTr="00562EA0">
        <w:trPr>
          <w:trHeight w:val="340"/>
          <w:jc w:val="center"/>
        </w:trPr>
        <w:tc>
          <w:tcPr>
            <w:tcW w:w="5958" w:type="dxa"/>
            <w:tcBorders>
              <w:top w:val="single" w:sz="4" w:space="0" w:color="auto"/>
              <w:left w:val="single" w:sz="4" w:space="0" w:color="auto"/>
              <w:bottom w:val="double" w:sz="4" w:space="0" w:color="auto"/>
              <w:right w:val="single" w:sz="4" w:space="0" w:color="auto"/>
            </w:tcBorders>
            <w:noWrap/>
            <w:vAlign w:val="bottom"/>
            <w:hideMark/>
          </w:tcPr>
          <w:p w14:paraId="21036D74" w14:textId="77777777" w:rsidR="000069ED" w:rsidRPr="00B779C4" w:rsidRDefault="000069ED" w:rsidP="001B0152">
            <w:pPr>
              <w:widowControl w:val="0"/>
              <w:suppressAutoHyphens/>
              <w:autoSpaceDN w:val="0"/>
              <w:spacing w:after="0" w:line="240" w:lineRule="auto"/>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Per IVA al 22%</w:t>
            </w:r>
          </w:p>
        </w:tc>
        <w:tc>
          <w:tcPr>
            <w:tcW w:w="1701" w:type="dxa"/>
            <w:tcBorders>
              <w:top w:val="single" w:sz="4" w:space="0" w:color="auto"/>
              <w:left w:val="nil"/>
              <w:bottom w:val="double" w:sz="4" w:space="0" w:color="auto"/>
              <w:right w:val="single" w:sz="4" w:space="0" w:color="auto"/>
            </w:tcBorders>
            <w:noWrap/>
            <w:vAlign w:val="bottom"/>
            <w:hideMark/>
          </w:tcPr>
          <w:p w14:paraId="1B8AD20F" w14:textId="77777777" w:rsidR="000069ED" w:rsidRPr="00B779C4" w:rsidRDefault="000069ED" w:rsidP="001B0152">
            <w:pPr>
              <w:widowControl w:val="0"/>
              <w:suppressAutoHyphens/>
              <w:autoSpaceDN w:val="0"/>
              <w:spacing w:after="0" w:line="240" w:lineRule="auto"/>
              <w:ind w:left="-80"/>
              <w:jc w:val="right"/>
              <w:textAlignment w:val="baseline"/>
              <w:rPr>
                <w:rFonts w:ascii="Calibri" w:eastAsia="SimSun" w:hAnsi="Calibri" w:cs="Calibri"/>
                <w:kern w:val="3"/>
                <w:sz w:val="24"/>
                <w:szCs w:val="24"/>
                <w:lang w:eastAsia="it-IT" w:bidi="hi-IN"/>
              </w:rPr>
            </w:pPr>
            <w:r w:rsidRPr="00B779C4">
              <w:rPr>
                <w:rFonts w:ascii="Calibri" w:eastAsia="SimSun" w:hAnsi="Calibri" w:cs="Calibri"/>
                <w:kern w:val="3"/>
                <w:sz w:val="24"/>
                <w:szCs w:val="24"/>
                <w:lang w:eastAsia="it-IT" w:bidi="hi-IN"/>
              </w:rPr>
              <w:t>€ 9.900,00</w:t>
            </w:r>
          </w:p>
        </w:tc>
      </w:tr>
      <w:tr w:rsidR="000069ED" w:rsidRPr="00B779C4" w14:paraId="1ABC5D4D" w14:textId="77777777" w:rsidTr="00562EA0">
        <w:trPr>
          <w:trHeight w:val="397"/>
          <w:jc w:val="center"/>
        </w:trPr>
        <w:tc>
          <w:tcPr>
            <w:tcW w:w="5958" w:type="dxa"/>
            <w:tcBorders>
              <w:top w:val="double" w:sz="4" w:space="0" w:color="auto"/>
              <w:left w:val="single" w:sz="4" w:space="0" w:color="auto"/>
              <w:bottom w:val="single" w:sz="4" w:space="0" w:color="auto"/>
              <w:right w:val="single" w:sz="4" w:space="0" w:color="auto"/>
            </w:tcBorders>
            <w:noWrap/>
            <w:vAlign w:val="bottom"/>
            <w:hideMark/>
          </w:tcPr>
          <w:p w14:paraId="769DF336" w14:textId="77777777" w:rsidR="000069ED" w:rsidRPr="00B779C4" w:rsidRDefault="000069ED" w:rsidP="001B0152">
            <w:pPr>
              <w:widowControl w:val="0"/>
              <w:suppressAutoHyphens/>
              <w:autoSpaceDN w:val="0"/>
              <w:spacing w:after="0" w:line="240" w:lineRule="auto"/>
              <w:jc w:val="right"/>
              <w:textAlignment w:val="baseline"/>
              <w:rPr>
                <w:rFonts w:ascii="Calibri" w:eastAsia="SimSun" w:hAnsi="Calibri" w:cs="Calibri"/>
                <w:b/>
                <w:kern w:val="3"/>
                <w:sz w:val="24"/>
                <w:szCs w:val="24"/>
                <w:lang w:eastAsia="it-IT" w:bidi="hi-IN"/>
              </w:rPr>
            </w:pPr>
            <w:r w:rsidRPr="00B779C4">
              <w:rPr>
                <w:rFonts w:ascii="Calibri" w:eastAsia="SimSun" w:hAnsi="Calibri" w:cs="Calibri"/>
                <w:b/>
                <w:kern w:val="3"/>
                <w:sz w:val="24"/>
                <w:szCs w:val="24"/>
                <w:lang w:eastAsia="it-IT" w:bidi="hi-IN"/>
              </w:rPr>
              <w:t>Importo contrattuale</w:t>
            </w:r>
          </w:p>
        </w:tc>
        <w:tc>
          <w:tcPr>
            <w:tcW w:w="1701" w:type="dxa"/>
            <w:tcBorders>
              <w:top w:val="double" w:sz="4" w:space="0" w:color="auto"/>
              <w:left w:val="nil"/>
              <w:bottom w:val="single" w:sz="4" w:space="0" w:color="auto"/>
              <w:right w:val="single" w:sz="4" w:space="0" w:color="auto"/>
            </w:tcBorders>
            <w:noWrap/>
            <w:vAlign w:val="bottom"/>
            <w:hideMark/>
          </w:tcPr>
          <w:p w14:paraId="24884499" w14:textId="77777777" w:rsidR="000069ED" w:rsidRPr="00B779C4" w:rsidRDefault="000069ED" w:rsidP="001B0152">
            <w:pPr>
              <w:widowControl w:val="0"/>
              <w:suppressAutoHyphens/>
              <w:autoSpaceDN w:val="0"/>
              <w:spacing w:after="0" w:line="240" w:lineRule="auto"/>
              <w:ind w:left="-80"/>
              <w:jc w:val="right"/>
              <w:textAlignment w:val="baseline"/>
              <w:rPr>
                <w:rFonts w:ascii="Calibri" w:eastAsia="SimSun" w:hAnsi="Calibri" w:cs="Calibri"/>
                <w:b/>
                <w:kern w:val="3"/>
                <w:sz w:val="24"/>
                <w:szCs w:val="24"/>
                <w:lang w:eastAsia="it-IT" w:bidi="hi-IN"/>
              </w:rPr>
            </w:pPr>
            <w:r w:rsidRPr="00B779C4">
              <w:rPr>
                <w:rFonts w:ascii="Calibri" w:eastAsia="SimSun" w:hAnsi="Calibri" w:cs="Calibri"/>
                <w:b/>
                <w:kern w:val="3"/>
                <w:sz w:val="24"/>
                <w:szCs w:val="24"/>
                <w:lang w:eastAsia="it-IT" w:bidi="hi-IN"/>
              </w:rPr>
              <w:t>€ 54.900,00</w:t>
            </w:r>
          </w:p>
        </w:tc>
      </w:tr>
    </w:tbl>
    <w:p w14:paraId="563A94D8" w14:textId="77777777" w:rsidR="00D05F97" w:rsidRPr="000069ED" w:rsidRDefault="00D05F97" w:rsidP="001B0152">
      <w:pPr>
        <w:widowControl w:val="0"/>
        <w:suppressAutoHyphens/>
        <w:spacing w:after="0" w:line="240" w:lineRule="auto"/>
        <w:contextualSpacing/>
        <w:jc w:val="both"/>
        <w:rPr>
          <w:rFonts w:ascii="Georgia" w:eastAsia="SimSun" w:hAnsi="Georgia" w:cs="Arial"/>
          <w:snapToGrid w:val="0"/>
          <w:kern w:val="2"/>
          <w:sz w:val="24"/>
          <w:szCs w:val="24"/>
          <w:lang w:eastAsia="hi-IN" w:bidi="hi-IN"/>
        </w:rPr>
      </w:pPr>
    </w:p>
    <w:p w14:paraId="4BDE1B1E" w14:textId="50E12347" w:rsidR="002D1105" w:rsidRPr="000069ED" w:rsidRDefault="002D1105" w:rsidP="001B0152">
      <w:pPr>
        <w:widowControl w:val="0"/>
        <w:numPr>
          <w:ilvl w:val="0"/>
          <w:numId w:val="28"/>
        </w:numPr>
        <w:suppressAutoHyphens/>
        <w:spacing w:after="0" w:line="240" w:lineRule="auto"/>
        <w:contextualSpacing/>
        <w:jc w:val="both"/>
        <w:rPr>
          <w:rFonts w:ascii="Georgia" w:eastAsia="SimSun" w:hAnsi="Georgia" w:cs="Arial"/>
          <w:snapToGrid w:val="0"/>
          <w:kern w:val="2"/>
          <w:sz w:val="24"/>
          <w:szCs w:val="24"/>
          <w:lang w:eastAsia="hi-IN" w:bidi="hi-IN"/>
        </w:rPr>
      </w:pPr>
      <w:r w:rsidRPr="000069ED">
        <w:rPr>
          <w:rFonts w:ascii="Georgia" w:eastAsia="SimSun" w:hAnsi="Georgia" w:cs="Arial"/>
          <w:snapToGrid w:val="0"/>
          <w:kern w:val="2"/>
          <w:sz w:val="24"/>
          <w:szCs w:val="24"/>
          <w:lang w:eastAsia="hi-IN" w:bidi="hi-IN"/>
        </w:rPr>
        <w:t xml:space="preserve">Di impegnare a favore dell’O.E. </w:t>
      </w:r>
      <w:r w:rsidR="000069ED" w:rsidRPr="000069ED">
        <w:rPr>
          <w:rFonts w:ascii="Georgia" w:eastAsia="SimSun" w:hAnsi="Georgia" w:cs="Times New Roman"/>
          <w:b/>
          <w:bCs/>
          <w:snapToGrid w:val="0"/>
          <w:sz w:val="24"/>
          <w:szCs w:val="24"/>
          <w:lang w:eastAsia="it-IT"/>
        </w:rPr>
        <w:t>FRECCERO S.R.L. (UNIPERSONALE)</w:t>
      </w:r>
      <w:r w:rsidRPr="000069ED">
        <w:rPr>
          <w:rFonts w:ascii="Georgia" w:eastAsia="SimSun" w:hAnsi="Georgia" w:cs="Arial"/>
          <w:snapToGrid w:val="0"/>
          <w:kern w:val="2"/>
          <w:sz w:val="24"/>
          <w:szCs w:val="24"/>
          <w:lang w:eastAsia="hi-IN" w:bidi="hi-IN"/>
        </w:rPr>
        <w:t xml:space="preserve"> l’importo </w:t>
      </w:r>
      <w:r w:rsidR="000069ED" w:rsidRPr="000069ED">
        <w:rPr>
          <w:rFonts w:ascii="Georgia" w:eastAsia="SimSun" w:hAnsi="Georgia" w:cs="Arial"/>
          <w:snapToGrid w:val="0"/>
          <w:kern w:val="2"/>
          <w:sz w:val="24"/>
          <w:szCs w:val="24"/>
          <w:lang w:eastAsia="hi-IN" w:bidi="hi-IN"/>
        </w:rPr>
        <w:t>contrattuale come di seguito indicato</w:t>
      </w:r>
      <w:r w:rsidRPr="000069ED">
        <w:rPr>
          <w:rFonts w:ascii="Georgia" w:eastAsia="SimSun" w:hAnsi="Georgia" w:cs="Arial"/>
          <w:snapToGrid w:val="0"/>
          <w:kern w:val="2"/>
          <w:sz w:val="24"/>
          <w:szCs w:val="24"/>
          <w:lang w:eastAsia="hi-IN" w:bidi="hi-IN"/>
        </w:rPr>
        <w:t>:</w:t>
      </w:r>
    </w:p>
    <w:p w14:paraId="1AEB7C8A" w14:textId="77777777" w:rsidR="000069ED" w:rsidRPr="000069ED" w:rsidRDefault="000069ED" w:rsidP="001B0152">
      <w:pPr>
        <w:widowControl w:val="0"/>
        <w:numPr>
          <w:ilvl w:val="0"/>
          <w:numId w:val="25"/>
        </w:numPr>
        <w:shd w:val="clear" w:color="auto" w:fill="FFFFFF"/>
        <w:suppressAutoHyphens/>
        <w:spacing w:after="0" w:line="240" w:lineRule="auto"/>
        <w:jc w:val="both"/>
        <w:rPr>
          <w:rFonts w:ascii="Georgia" w:eastAsia="SimSun" w:hAnsi="Georgia" w:cs="Mangal"/>
          <w:snapToGrid w:val="0"/>
          <w:kern w:val="2"/>
          <w:sz w:val="24"/>
          <w:szCs w:val="24"/>
          <w:lang w:eastAsia="hi-IN" w:bidi="hi-IN"/>
        </w:rPr>
      </w:pPr>
      <w:r w:rsidRPr="000069ED">
        <w:rPr>
          <w:rFonts w:ascii="Georgia" w:eastAsia="SimSun" w:hAnsi="Georgia" w:cs="Times New Roman"/>
          <w:b/>
          <w:bCs/>
          <w:snapToGrid w:val="0"/>
          <w:sz w:val="24"/>
          <w:szCs w:val="24"/>
          <w:u w:val="single"/>
          <w:lang w:eastAsia="it-IT"/>
        </w:rPr>
        <w:t xml:space="preserve">€ </w:t>
      </w:r>
      <w:r w:rsidRPr="00B779C4">
        <w:rPr>
          <w:rFonts w:ascii="Georgia" w:eastAsia="SimSun" w:hAnsi="Georgia" w:cs="Times New Roman"/>
          <w:b/>
          <w:bCs/>
          <w:snapToGrid w:val="0"/>
          <w:sz w:val="24"/>
          <w:szCs w:val="24"/>
          <w:u w:val="single"/>
          <w:lang w:eastAsia="it-IT"/>
        </w:rPr>
        <w:t>54.900,00</w:t>
      </w:r>
      <w:r w:rsidRPr="000069ED">
        <w:rPr>
          <w:rFonts w:ascii="Georgia" w:eastAsia="SimSun" w:hAnsi="Georgia" w:cs="Mangal"/>
          <w:snapToGrid w:val="0"/>
          <w:kern w:val="2"/>
          <w:sz w:val="24"/>
          <w:szCs w:val="24"/>
          <w:lang w:eastAsia="hi-IN" w:bidi="hi-IN"/>
        </w:rPr>
        <w:t xml:space="preserve"> al Capitolo 1270/26 “SPESE MANUTENZIONE PATRIMONIO E DEMANIO (ONERI DISCARICA BOSSARINO_PARTE CORRENTE FIN_ 46)” </w:t>
      </w:r>
      <w:r w:rsidRPr="00233E9C">
        <w:rPr>
          <w:rFonts w:ascii="Georgia" w:eastAsia="SimSun" w:hAnsi="Georgia" w:cs="Mangal"/>
          <w:snapToGrid w:val="0"/>
          <w:kern w:val="2"/>
          <w:sz w:val="24"/>
          <w:szCs w:val="24"/>
          <w:lang w:eastAsia="hi-IN" w:bidi="hi-IN"/>
        </w:rPr>
        <w:t xml:space="preserve">(Missione 01 – Progetto 05 – Titolo 1 – Macro. 103 - Piano Fin. V U.1.03.02.09.008 - Manutenzione ordinaria e riparazioni di beni immobili), del Bilancio 2024/2026 </w:t>
      </w:r>
      <w:r w:rsidRPr="000069ED">
        <w:rPr>
          <w:rFonts w:ascii="Georgia" w:eastAsia="SimSun" w:hAnsi="Georgia" w:cs="Mangal"/>
          <w:snapToGrid w:val="0"/>
          <w:kern w:val="2"/>
          <w:sz w:val="24"/>
          <w:szCs w:val="24"/>
          <w:lang w:eastAsia="hi-IN" w:bidi="hi-IN"/>
        </w:rPr>
        <w:t>annualità 2024;</w:t>
      </w:r>
    </w:p>
    <w:p w14:paraId="6CC2E52D" w14:textId="77777777" w:rsidR="002D1105" w:rsidRPr="000069ED" w:rsidRDefault="002D1105" w:rsidP="001B0152">
      <w:pPr>
        <w:widowControl w:val="0"/>
        <w:shd w:val="clear" w:color="auto" w:fill="FFFFFF"/>
        <w:suppressAutoHyphens/>
        <w:spacing w:after="0" w:line="240" w:lineRule="auto"/>
        <w:jc w:val="both"/>
        <w:rPr>
          <w:rFonts w:ascii="Georgia" w:eastAsia="SimSun" w:hAnsi="Georgia" w:cs="Mangal"/>
          <w:snapToGrid w:val="0"/>
          <w:kern w:val="2"/>
          <w:sz w:val="24"/>
          <w:szCs w:val="24"/>
          <w:lang w:eastAsia="hi-IN" w:bidi="hi-IN"/>
        </w:rPr>
      </w:pPr>
    </w:p>
    <w:p w14:paraId="0BDED94D" w14:textId="39F742DB" w:rsidR="002D1105" w:rsidRPr="000069ED" w:rsidRDefault="002D1105" w:rsidP="001B0152">
      <w:pPr>
        <w:pStyle w:val="Paragrafoelenco"/>
        <w:widowControl w:val="0"/>
        <w:numPr>
          <w:ilvl w:val="0"/>
          <w:numId w:val="28"/>
        </w:numPr>
        <w:suppressAutoHyphens/>
        <w:spacing w:after="0" w:line="240" w:lineRule="auto"/>
        <w:jc w:val="both"/>
        <w:rPr>
          <w:rFonts w:ascii="Georgia" w:eastAsia="SimSun" w:hAnsi="Georgia" w:cs="Arial"/>
          <w:snapToGrid w:val="0"/>
          <w:kern w:val="2"/>
          <w:sz w:val="24"/>
          <w:szCs w:val="24"/>
          <w:lang w:eastAsia="hi-IN" w:bidi="hi-IN"/>
        </w:rPr>
      </w:pPr>
      <w:bookmarkStart w:id="15" w:name="_Hlk174029880"/>
      <w:r w:rsidRPr="000069ED">
        <w:rPr>
          <w:rFonts w:ascii="Georgia" w:eastAsia="SimSun" w:hAnsi="Georgia" w:cs="Arial"/>
          <w:snapToGrid w:val="0"/>
          <w:kern w:val="2"/>
          <w:sz w:val="24"/>
          <w:szCs w:val="24"/>
          <w:lang w:eastAsia="hi-IN" w:bidi="hi-IN"/>
        </w:rPr>
        <w:lastRenderedPageBreak/>
        <w:t xml:space="preserve">Di dare atto </w:t>
      </w:r>
      <w:r w:rsidR="000069ED" w:rsidRPr="000069ED">
        <w:rPr>
          <w:rFonts w:ascii="Georgia" w:eastAsia="SimSun" w:hAnsi="Georgia" w:cs="Arial"/>
          <w:snapToGrid w:val="0"/>
          <w:kern w:val="2"/>
          <w:sz w:val="24"/>
          <w:szCs w:val="24"/>
          <w:lang w:eastAsia="hi-IN" w:bidi="hi-IN"/>
        </w:rPr>
        <w:t xml:space="preserve">che il contratto di servizio in oggetto è stipulato a misura sulla base di specifici ordini di servizio e </w:t>
      </w:r>
      <w:r w:rsidRPr="000069ED">
        <w:rPr>
          <w:rFonts w:ascii="Georgia" w:eastAsia="SimSun" w:hAnsi="Georgia" w:cs="Arial"/>
          <w:snapToGrid w:val="0"/>
          <w:kern w:val="2"/>
          <w:sz w:val="24"/>
          <w:szCs w:val="24"/>
          <w:lang w:eastAsia="hi-IN" w:bidi="hi-IN"/>
        </w:rPr>
        <w:t>che si procederà alla liquidazione delle spettanze a favore della Ditta incaricata, mediante successivi atti di liquidazione, a fronte di regolari fatture mediante bonifico bancario sul conto corrente indicato nello stesso documento contabile;</w:t>
      </w:r>
    </w:p>
    <w:p w14:paraId="7F430C73" w14:textId="77777777" w:rsidR="002D1105" w:rsidRPr="000069ED" w:rsidRDefault="002D1105" w:rsidP="001B0152">
      <w:pPr>
        <w:widowControl w:val="0"/>
        <w:suppressAutoHyphens/>
        <w:spacing w:after="0" w:line="240" w:lineRule="auto"/>
        <w:jc w:val="both"/>
        <w:rPr>
          <w:rFonts w:ascii="Georgia" w:eastAsia="SimSun" w:hAnsi="Georgia" w:cs="Times New Roman"/>
          <w:snapToGrid w:val="0"/>
          <w:sz w:val="24"/>
          <w:szCs w:val="24"/>
          <w:lang w:eastAsia="it-IT"/>
        </w:rPr>
      </w:pPr>
    </w:p>
    <w:p w14:paraId="539F001C" w14:textId="77777777" w:rsidR="002D1105" w:rsidRPr="000069ED" w:rsidRDefault="002D1105" w:rsidP="001B0152">
      <w:pPr>
        <w:widowControl w:val="0"/>
        <w:numPr>
          <w:ilvl w:val="0"/>
          <w:numId w:val="28"/>
        </w:numPr>
        <w:suppressAutoHyphens/>
        <w:spacing w:after="0" w:line="240" w:lineRule="auto"/>
        <w:contextualSpacing/>
        <w:jc w:val="both"/>
        <w:rPr>
          <w:rFonts w:ascii="Georgia" w:eastAsia="SimSun" w:hAnsi="Georgia" w:cs="Arial"/>
          <w:snapToGrid w:val="0"/>
          <w:kern w:val="2"/>
          <w:sz w:val="24"/>
          <w:szCs w:val="24"/>
          <w:lang w:eastAsia="hi-IN" w:bidi="hi-IN"/>
        </w:rPr>
      </w:pPr>
      <w:r w:rsidRPr="000069ED">
        <w:rPr>
          <w:rFonts w:ascii="Georgia" w:eastAsia="SimSun" w:hAnsi="Georgia" w:cs="Arial"/>
          <w:snapToGrid w:val="0"/>
          <w:kern w:val="2"/>
          <w:sz w:val="24"/>
          <w:szCs w:val="24"/>
          <w:lang w:eastAsia="hi-IN" w:bidi="hi-IN"/>
        </w:rPr>
        <w:t>Di dare atto che il Responsabile Unico del Progetto è il Responsabile del Settore Lavori Pubblici e Servizi Tecnologici, Arch. Felice Rocca;</w:t>
      </w:r>
    </w:p>
    <w:p w14:paraId="32F5DA67" w14:textId="77777777" w:rsidR="00193B81" w:rsidRPr="000069ED" w:rsidRDefault="00193B81" w:rsidP="001B0152">
      <w:pPr>
        <w:widowControl w:val="0"/>
        <w:suppressAutoHyphens/>
        <w:spacing w:after="0" w:line="240" w:lineRule="auto"/>
        <w:contextualSpacing/>
        <w:jc w:val="both"/>
        <w:rPr>
          <w:rFonts w:ascii="Georgia" w:eastAsia="SimSun" w:hAnsi="Georgia" w:cs="Arial"/>
          <w:snapToGrid w:val="0"/>
          <w:kern w:val="2"/>
          <w:sz w:val="24"/>
          <w:szCs w:val="24"/>
          <w:lang w:eastAsia="hi-IN" w:bidi="hi-IN"/>
        </w:rPr>
      </w:pPr>
    </w:p>
    <w:p w14:paraId="235CC622" w14:textId="77777777" w:rsidR="00193B81" w:rsidRPr="000069ED" w:rsidRDefault="00193B81" w:rsidP="001B0152">
      <w:pPr>
        <w:widowControl w:val="0"/>
        <w:numPr>
          <w:ilvl w:val="0"/>
          <w:numId w:val="28"/>
        </w:numPr>
        <w:shd w:val="clear" w:color="auto" w:fill="FFFFFF"/>
        <w:suppressAutoHyphens/>
        <w:spacing w:after="0" w:line="240" w:lineRule="auto"/>
        <w:jc w:val="both"/>
        <w:rPr>
          <w:rFonts w:ascii="Georgia" w:eastAsia="SimSun" w:hAnsi="Georgia" w:cs="Times New Roman"/>
          <w:kern w:val="2"/>
          <w:sz w:val="24"/>
          <w:szCs w:val="24"/>
          <w:lang w:eastAsia="hi-IN" w:bidi="hi-IN"/>
        </w:rPr>
      </w:pPr>
      <w:r w:rsidRPr="000069ED">
        <w:rPr>
          <w:rFonts w:ascii="Georgia" w:eastAsia="SimSun" w:hAnsi="Georgia" w:cs="Times New Roman"/>
          <w:kern w:val="2"/>
          <w:sz w:val="24"/>
          <w:szCs w:val="24"/>
          <w:lang w:eastAsia="hi-IN" w:bidi="hi-IN"/>
        </w:rPr>
        <w:t xml:space="preserve">Di </w:t>
      </w:r>
      <w:r w:rsidRPr="000069ED">
        <w:rPr>
          <w:rFonts w:ascii="Georgia" w:eastAsia="SimSun" w:hAnsi="Georgia" w:cs="Mangal"/>
          <w:snapToGrid w:val="0"/>
          <w:kern w:val="2"/>
          <w:sz w:val="24"/>
          <w:szCs w:val="24"/>
          <w:lang w:eastAsia="hi-IN" w:bidi="hi-IN"/>
        </w:rPr>
        <w:t>nominare</w:t>
      </w:r>
      <w:r w:rsidRPr="000069ED">
        <w:rPr>
          <w:rFonts w:ascii="Georgia" w:eastAsia="SimSun" w:hAnsi="Georgia" w:cs="Times New Roman"/>
          <w:kern w:val="2"/>
          <w:sz w:val="24"/>
          <w:szCs w:val="24"/>
          <w:lang w:eastAsia="hi-IN" w:bidi="hi-IN"/>
        </w:rPr>
        <w:t xml:space="preserve"> l’ufficio di Direzione dell’esecuzione del contratto, composto nel modo seguente:</w:t>
      </w:r>
    </w:p>
    <w:p w14:paraId="3929CB70" w14:textId="77777777" w:rsidR="00193B81" w:rsidRPr="000069ED" w:rsidRDefault="00193B81" w:rsidP="001B0152">
      <w:pPr>
        <w:pStyle w:val="Paragrafoelenco"/>
        <w:widowControl w:val="0"/>
        <w:numPr>
          <w:ilvl w:val="0"/>
          <w:numId w:val="33"/>
        </w:numPr>
        <w:shd w:val="clear" w:color="auto" w:fill="FFFFFF"/>
        <w:suppressAutoHyphens/>
        <w:spacing w:after="0" w:line="240" w:lineRule="auto"/>
        <w:jc w:val="both"/>
        <w:rPr>
          <w:rFonts w:ascii="Georgia" w:eastAsia="SimSun" w:hAnsi="Georgia" w:cs="Mangal"/>
          <w:kern w:val="2"/>
          <w:sz w:val="24"/>
          <w:szCs w:val="24"/>
          <w:lang w:eastAsia="hi-IN" w:bidi="hi-IN"/>
        </w:rPr>
      </w:pPr>
      <w:r w:rsidRPr="000069ED">
        <w:rPr>
          <w:rFonts w:ascii="Georgia" w:eastAsia="SimSun" w:hAnsi="Georgia" w:cs="Times New Roman"/>
          <w:kern w:val="2"/>
          <w:sz w:val="24"/>
          <w:szCs w:val="24"/>
          <w:lang w:eastAsia="hi-IN" w:bidi="hi-IN"/>
        </w:rPr>
        <w:t>Geom. Alessandro Botta, direttore dell’esecuzione del contratto</w:t>
      </w:r>
    </w:p>
    <w:p w14:paraId="136E4D4D" w14:textId="77777777" w:rsidR="00193B81" w:rsidRPr="000069ED" w:rsidRDefault="00193B81" w:rsidP="001B0152">
      <w:pPr>
        <w:pStyle w:val="Paragrafoelenco"/>
        <w:widowControl w:val="0"/>
        <w:numPr>
          <w:ilvl w:val="0"/>
          <w:numId w:val="33"/>
        </w:numPr>
        <w:shd w:val="clear" w:color="auto" w:fill="FFFFFF"/>
        <w:suppressAutoHyphens/>
        <w:spacing w:after="0" w:line="240" w:lineRule="auto"/>
        <w:jc w:val="both"/>
        <w:rPr>
          <w:rFonts w:ascii="Georgia" w:eastAsia="SimSun" w:hAnsi="Georgia" w:cs="Mangal"/>
          <w:kern w:val="2"/>
          <w:sz w:val="24"/>
          <w:szCs w:val="24"/>
          <w:lang w:eastAsia="hi-IN" w:bidi="hi-IN"/>
        </w:rPr>
      </w:pPr>
      <w:r w:rsidRPr="000069ED">
        <w:rPr>
          <w:rFonts w:ascii="Georgia" w:eastAsia="SimSun" w:hAnsi="Georgia" w:cs="Times New Roman"/>
          <w:kern w:val="2"/>
          <w:sz w:val="24"/>
          <w:szCs w:val="24"/>
          <w:lang w:eastAsia="hi-IN" w:bidi="hi-IN"/>
        </w:rPr>
        <w:t>Geom. Davide Figoni, direttore operativo;</w:t>
      </w:r>
    </w:p>
    <w:p w14:paraId="15D4068B" w14:textId="77777777" w:rsidR="002D1105" w:rsidRPr="000069ED" w:rsidRDefault="002D1105" w:rsidP="001B0152">
      <w:pPr>
        <w:widowControl w:val="0"/>
        <w:suppressAutoHyphens/>
        <w:spacing w:after="0" w:line="240" w:lineRule="auto"/>
        <w:contextualSpacing/>
        <w:jc w:val="both"/>
        <w:rPr>
          <w:rFonts w:ascii="Georgia" w:eastAsia="SimSun" w:hAnsi="Georgia" w:cs="Arial"/>
          <w:snapToGrid w:val="0"/>
          <w:kern w:val="2"/>
          <w:sz w:val="24"/>
          <w:szCs w:val="24"/>
          <w:lang w:eastAsia="hi-IN" w:bidi="hi-IN"/>
        </w:rPr>
      </w:pPr>
    </w:p>
    <w:p w14:paraId="020BCA35" w14:textId="77777777" w:rsidR="002D1105" w:rsidRPr="000069ED" w:rsidRDefault="002D1105" w:rsidP="001B0152">
      <w:pPr>
        <w:widowControl w:val="0"/>
        <w:numPr>
          <w:ilvl w:val="0"/>
          <w:numId w:val="28"/>
        </w:numPr>
        <w:suppressAutoHyphens/>
        <w:spacing w:after="0" w:line="240" w:lineRule="auto"/>
        <w:contextualSpacing/>
        <w:jc w:val="both"/>
        <w:rPr>
          <w:rFonts w:ascii="Georgia" w:eastAsia="SimSun" w:hAnsi="Georgia" w:cs="Arial"/>
          <w:snapToGrid w:val="0"/>
          <w:kern w:val="2"/>
          <w:sz w:val="24"/>
          <w:szCs w:val="24"/>
          <w:lang w:eastAsia="hi-IN" w:bidi="hi-IN"/>
        </w:rPr>
      </w:pPr>
      <w:r w:rsidRPr="000069ED">
        <w:rPr>
          <w:rFonts w:ascii="Georgia" w:eastAsia="SimSun" w:hAnsi="Georgia" w:cs="Arial"/>
          <w:snapToGrid w:val="0"/>
          <w:kern w:val="2"/>
          <w:sz w:val="24"/>
          <w:szCs w:val="24"/>
          <w:lang w:eastAsia="hi-IN" w:bidi="hi-IN"/>
        </w:rPr>
        <w:t>Di attestare che, ai sensi del comma 8 dell'art. 183 del D.Lgs. n. 267/2000 e s.m.i. - TUEL, il programma dei conseguenti pagamenti dell'impegno di spesa di cui al presente provvedimento è compatibile con i relativi stanziamenti di cassa del bilancio e con le regole di finanza pubblica in materia di "pareggio di bilancio", introdotte dai commi 707e seguenti dell'art. 1 della Legge n. 208/2015 (c.d. Legge di stabilità 2016);</w:t>
      </w:r>
    </w:p>
    <w:p w14:paraId="19590037" w14:textId="77777777" w:rsidR="002D1105" w:rsidRPr="000069ED" w:rsidRDefault="002D1105" w:rsidP="001B0152">
      <w:pPr>
        <w:widowControl w:val="0"/>
        <w:suppressAutoHyphens/>
        <w:spacing w:after="0" w:line="240" w:lineRule="auto"/>
        <w:jc w:val="both"/>
        <w:rPr>
          <w:rFonts w:ascii="Georgia" w:eastAsia="SimSun" w:hAnsi="Georgia" w:cs="Times New Roman"/>
          <w:snapToGrid w:val="0"/>
          <w:sz w:val="24"/>
          <w:szCs w:val="24"/>
          <w:lang w:eastAsia="it-IT"/>
        </w:rPr>
      </w:pPr>
    </w:p>
    <w:p w14:paraId="0669F0DD" w14:textId="77777777" w:rsidR="002D1105" w:rsidRPr="000069ED" w:rsidRDefault="002D1105" w:rsidP="001B0152">
      <w:pPr>
        <w:widowControl w:val="0"/>
        <w:numPr>
          <w:ilvl w:val="0"/>
          <w:numId w:val="28"/>
        </w:numPr>
        <w:suppressAutoHyphens/>
        <w:spacing w:after="0" w:line="240" w:lineRule="auto"/>
        <w:contextualSpacing/>
        <w:jc w:val="both"/>
        <w:rPr>
          <w:rFonts w:ascii="Georgia" w:eastAsia="SimSun" w:hAnsi="Georgia" w:cs="Arial"/>
          <w:snapToGrid w:val="0"/>
          <w:kern w:val="2"/>
          <w:sz w:val="24"/>
          <w:szCs w:val="24"/>
          <w:lang w:eastAsia="hi-IN" w:bidi="hi-IN"/>
        </w:rPr>
      </w:pPr>
      <w:r w:rsidRPr="000069ED">
        <w:rPr>
          <w:rFonts w:ascii="Georgia" w:eastAsia="SimSun" w:hAnsi="Georgia" w:cs="Arial"/>
          <w:snapToGrid w:val="0"/>
          <w:kern w:val="2"/>
          <w:sz w:val="24"/>
          <w:szCs w:val="24"/>
          <w:lang w:eastAsia="hi-IN" w:bidi="hi-IN"/>
        </w:rPr>
        <w:t>Di trasmettere copia del presente provvedimento al Settore Economico finanziario per i successivi atti di competenza.</w:t>
      </w:r>
    </w:p>
    <w:p w14:paraId="2949FF37" w14:textId="77777777" w:rsidR="002D1105" w:rsidRPr="000069ED" w:rsidRDefault="002D1105" w:rsidP="001B0152">
      <w:pPr>
        <w:widowControl w:val="0"/>
        <w:suppressAutoHyphens/>
        <w:spacing w:after="0" w:line="240" w:lineRule="auto"/>
        <w:jc w:val="both"/>
        <w:rPr>
          <w:rFonts w:ascii="Georgia" w:eastAsia="SimSun" w:hAnsi="Georgia" w:cs="Times New Roman"/>
          <w:snapToGrid w:val="0"/>
          <w:sz w:val="24"/>
          <w:szCs w:val="24"/>
          <w:lang w:eastAsia="it-IT"/>
        </w:rPr>
      </w:pPr>
    </w:p>
    <w:bookmarkEnd w:id="15"/>
    <w:p w14:paraId="16D0ABE9" w14:textId="77777777" w:rsidR="002D1105" w:rsidRPr="000069ED" w:rsidRDefault="002D1105" w:rsidP="001B0152">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Georgia" w:eastAsia="SimSun" w:hAnsi="Georgia" w:cs="Mangal"/>
          <w:snapToGrid w:val="0"/>
          <w:kern w:val="2"/>
          <w:sz w:val="24"/>
          <w:szCs w:val="24"/>
          <w:lang w:eastAsia="hi-IN" w:bidi="hi-IN"/>
        </w:rPr>
      </w:pPr>
      <w:r w:rsidRPr="000069ED">
        <w:rPr>
          <w:rFonts w:ascii="Arial" w:eastAsia="SimSun" w:hAnsi="Arial" w:cs="Arial"/>
          <w:kern w:val="2"/>
          <w:sz w:val="24"/>
          <w:szCs w:val="24"/>
          <w:lang w:eastAsia="hi-IN" w:bidi="hi-IN"/>
        </w:rPr>
        <w:t>Con la sottoscrizione del presente atto si attesta la legittimità, regolarità e correttezza dell’azione amministrativa, ai sensi e per gli effetti del combinato disposto dell’art. 147 bis del D.Lgs 267/2000 s.m.i. e dell’art. 4, comma 4, del vigente Regolamento per la disciplina del funzionamento e dei controlli interni 8DCC n. 5 del 26/02/2013).</w:t>
      </w:r>
    </w:p>
    <w:p w14:paraId="5E5FD5B2" w14:textId="77777777" w:rsidR="002D1105" w:rsidRPr="000069ED" w:rsidRDefault="002D1105" w:rsidP="001B0152">
      <w:pPr>
        <w:widowControl w:val="0"/>
        <w:shd w:val="clear" w:color="auto" w:fill="FFFFFF"/>
        <w:suppressAutoHyphens/>
        <w:spacing w:after="0" w:line="240" w:lineRule="auto"/>
        <w:jc w:val="both"/>
        <w:rPr>
          <w:rFonts w:ascii="Georgia" w:eastAsia="SimSun" w:hAnsi="Georgia" w:cs="Mangal"/>
          <w:snapToGrid w:val="0"/>
          <w:kern w:val="2"/>
          <w:sz w:val="24"/>
          <w:szCs w:val="24"/>
          <w:lang w:eastAsia="hi-IN" w:bidi="hi-IN"/>
        </w:rPr>
      </w:pPr>
    </w:p>
    <w:p w14:paraId="35F63988" w14:textId="77777777" w:rsidR="007134DD" w:rsidRPr="000069ED" w:rsidRDefault="007134DD" w:rsidP="001B0152">
      <w:pPr>
        <w:widowControl w:val="0"/>
        <w:shd w:val="clear" w:color="auto" w:fill="FFFFFF"/>
        <w:suppressAutoHyphens/>
        <w:spacing w:after="0" w:line="240" w:lineRule="auto"/>
        <w:jc w:val="both"/>
        <w:rPr>
          <w:rFonts w:ascii="Georgia" w:eastAsia="SimSun" w:hAnsi="Georgia" w:cs="Mangal"/>
          <w:snapToGrid w:val="0"/>
          <w:kern w:val="1"/>
          <w:sz w:val="24"/>
          <w:szCs w:val="24"/>
          <w:lang w:eastAsia="hi-IN" w:bidi="hi-IN"/>
        </w:rPr>
      </w:pPr>
    </w:p>
    <w:bookmarkEnd w:id="1"/>
    <w:p w14:paraId="4209ED8C" w14:textId="77777777" w:rsidR="007134DD" w:rsidRPr="000069ED" w:rsidRDefault="007134DD" w:rsidP="001B0152">
      <w:pPr>
        <w:widowControl w:val="0"/>
        <w:shd w:val="clear" w:color="auto" w:fill="FFFFFF"/>
        <w:suppressAutoHyphens/>
        <w:spacing w:after="0" w:line="240" w:lineRule="auto"/>
        <w:jc w:val="both"/>
        <w:rPr>
          <w:rFonts w:ascii="Georgia" w:eastAsia="SimSun" w:hAnsi="Georgia" w:cs="Mangal"/>
          <w:snapToGrid w:val="0"/>
          <w:kern w:val="1"/>
          <w:sz w:val="24"/>
          <w:szCs w:val="24"/>
          <w:lang w:eastAsia="hi-IN" w:bidi="hi-IN"/>
        </w:rPr>
      </w:pPr>
    </w:p>
    <w:sectPr w:rsidR="007134DD" w:rsidRPr="000069ED" w:rsidSect="004C4132">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AFCF7" w14:textId="77777777" w:rsidR="004C4132" w:rsidRDefault="004C4132" w:rsidP="004C4132">
      <w:pPr>
        <w:spacing w:after="0" w:line="240" w:lineRule="auto"/>
      </w:pPr>
      <w:r>
        <w:separator/>
      </w:r>
    </w:p>
  </w:endnote>
  <w:endnote w:type="continuationSeparator" w:id="0">
    <w:p w14:paraId="52C2279E" w14:textId="77777777" w:rsidR="004C4132" w:rsidRDefault="004C4132" w:rsidP="004C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FBE81" w14:textId="77777777" w:rsidR="00D1292F" w:rsidRDefault="00D1292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2C88" w14:textId="77777777" w:rsidR="00D1292F" w:rsidRDefault="00D1292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CB7AA" w14:textId="77777777" w:rsidR="00D1292F" w:rsidRDefault="00D129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864F5" w14:textId="77777777" w:rsidR="004C4132" w:rsidRDefault="004C4132" w:rsidP="004C4132">
      <w:pPr>
        <w:spacing w:after="0" w:line="240" w:lineRule="auto"/>
      </w:pPr>
      <w:r>
        <w:separator/>
      </w:r>
    </w:p>
  </w:footnote>
  <w:footnote w:type="continuationSeparator" w:id="0">
    <w:p w14:paraId="35E26799" w14:textId="77777777" w:rsidR="004C4132" w:rsidRDefault="004C4132" w:rsidP="004C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01200" w14:textId="77777777" w:rsidR="00D1292F" w:rsidRDefault="00D129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CD2DA" w14:textId="731522E9" w:rsidR="00AC1FBD" w:rsidRDefault="004C4132" w:rsidP="004C4132">
    <w:pPr>
      <w:pStyle w:val="Intestazione"/>
      <w:jc w:val="right"/>
    </w:pPr>
    <w:r>
      <w:t xml:space="preserve">LP </w:t>
    </w:r>
    <w:r w:rsidR="008E331A">
      <w:t>M</w:t>
    </w:r>
    <w:r>
      <w:t>A n°</w:t>
    </w:r>
    <w:r w:rsidR="00D529D1">
      <w:t xml:space="preserve"> </w:t>
    </w:r>
    <w:r w:rsidR="00D1292F">
      <w:t>356</w:t>
    </w:r>
    <w:r w:rsidR="00D529D1" w:rsidRPr="00F04644">
      <w:t xml:space="preserve"> </w:t>
    </w:r>
    <w:r w:rsidRPr="00F04644">
      <w:t xml:space="preserve">del </w:t>
    </w:r>
    <w:r w:rsidR="00D1292F">
      <w:t>0</w:t>
    </w:r>
    <w:r w:rsidR="0089097D">
      <w:t>9</w:t>
    </w:r>
    <w:r w:rsidR="00B03B90" w:rsidRPr="00F04644">
      <w:t>/</w:t>
    </w:r>
    <w:r w:rsidR="00555C51" w:rsidRPr="00F04644">
      <w:t>0</w:t>
    </w:r>
    <w:r w:rsidR="002C0056">
      <w:t>8</w:t>
    </w:r>
    <w:r w:rsidR="00B03B90" w:rsidRPr="00F04644">
      <w:t>/202</w:t>
    </w:r>
    <w:r w:rsidR="00555C51" w:rsidRPr="00F04644">
      <w:t>4</w:t>
    </w:r>
    <w:r w:rsidRPr="00F04644">
      <w:t xml:space="preserve"> RG n°</w:t>
    </w:r>
    <w:r w:rsidR="00D529D1" w:rsidRPr="00F04644">
      <w:t xml:space="preserve"> </w:t>
    </w:r>
    <w:r w:rsidR="0089097D">
      <w:t>1582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8942" w14:textId="77777777" w:rsidR="00D1292F" w:rsidRDefault="00D129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F41"/>
    <w:multiLevelType w:val="hybridMultilevel"/>
    <w:tmpl w:val="80C6A2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11CC5"/>
    <w:multiLevelType w:val="hybridMultilevel"/>
    <w:tmpl w:val="F5266F22"/>
    <w:lvl w:ilvl="0" w:tplc="F9FA94E2">
      <w:start w:val="1"/>
      <w:numFmt w:val="decimal"/>
      <w:lvlText w:val="%1)"/>
      <w:lvlJc w:val="left"/>
      <w:pPr>
        <w:ind w:left="360" w:hanging="360"/>
      </w:pPr>
      <w:rPr>
        <w:rFonts w:cs="Times New Roman" w:hint="default"/>
        <w:color w:val="auto"/>
      </w:rPr>
    </w:lvl>
    <w:lvl w:ilvl="1" w:tplc="04100001">
      <w:start w:val="1"/>
      <w:numFmt w:val="bullet"/>
      <w:lvlText w:val=""/>
      <w:lvlJc w:val="left"/>
      <w:pPr>
        <w:tabs>
          <w:tab w:val="num" w:pos="1080"/>
        </w:tabs>
        <w:ind w:left="1080" w:hanging="360"/>
      </w:pPr>
      <w:rPr>
        <w:rFonts w:ascii="Symbol" w:hAnsi="Symbol" w:hint="default"/>
        <w:color w:val="auto"/>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06E7026F"/>
    <w:multiLevelType w:val="hybridMultilevel"/>
    <w:tmpl w:val="FFFFFFFF"/>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1545CE"/>
    <w:multiLevelType w:val="hybridMultilevel"/>
    <w:tmpl w:val="80E2CA16"/>
    <w:lvl w:ilvl="0" w:tplc="04100001">
      <w:start w:val="1"/>
      <w:numFmt w:val="bullet"/>
      <w:lvlText w:val=""/>
      <w:lvlJc w:val="left"/>
      <w:pPr>
        <w:tabs>
          <w:tab w:val="num" w:pos="360"/>
        </w:tabs>
        <w:ind w:left="36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F0981"/>
    <w:multiLevelType w:val="hybridMultilevel"/>
    <w:tmpl w:val="FFFFFFFF"/>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C1463A9"/>
    <w:multiLevelType w:val="hybridMultilevel"/>
    <w:tmpl w:val="48E8807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EF72C76"/>
    <w:multiLevelType w:val="hybridMultilevel"/>
    <w:tmpl w:val="FFFFFFFF"/>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7" w15:restartNumberingAfterBreak="0">
    <w:nsid w:val="2ECB67CD"/>
    <w:multiLevelType w:val="hybridMultilevel"/>
    <w:tmpl w:val="BF38541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97F0163"/>
    <w:multiLevelType w:val="hybridMultilevel"/>
    <w:tmpl w:val="996EB834"/>
    <w:lvl w:ilvl="0" w:tplc="FFFFFFFF">
      <w:start w:val="1"/>
      <w:numFmt w:val="bullet"/>
      <w:lvlText w:val=""/>
      <w:lvlJc w:val="left"/>
      <w:pPr>
        <w:ind w:left="720" w:hanging="360"/>
      </w:pPr>
      <w:rPr>
        <w:rFonts w:ascii="Symbol" w:hAnsi="Symbol" w:hint="default"/>
      </w:rPr>
    </w:lvl>
    <w:lvl w:ilvl="1" w:tplc="E62CE89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087E2B"/>
    <w:multiLevelType w:val="hybridMultilevel"/>
    <w:tmpl w:val="AC92CACE"/>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811E56"/>
    <w:multiLevelType w:val="hybridMultilevel"/>
    <w:tmpl w:val="11541AE8"/>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770CC2"/>
    <w:multiLevelType w:val="hybridMultilevel"/>
    <w:tmpl w:val="2620E838"/>
    <w:lvl w:ilvl="0" w:tplc="08DC2E54">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F46EEC"/>
    <w:multiLevelType w:val="hybridMultilevel"/>
    <w:tmpl w:val="E050DF1E"/>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55310A3"/>
    <w:multiLevelType w:val="hybridMultilevel"/>
    <w:tmpl w:val="67F46282"/>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7D48EF"/>
    <w:multiLevelType w:val="hybridMultilevel"/>
    <w:tmpl w:val="E050DF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141530"/>
    <w:multiLevelType w:val="hybridMultilevel"/>
    <w:tmpl w:val="01EC011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FF7640"/>
    <w:multiLevelType w:val="hybridMultilevel"/>
    <w:tmpl w:val="A364A8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72057CA5"/>
    <w:multiLevelType w:val="hybridMultilevel"/>
    <w:tmpl w:val="1C987D6A"/>
    <w:lvl w:ilvl="0" w:tplc="FFFFFFFF">
      <w:start w:val="1"/>
      <w:numFmt w:val="decimal"/>
      <w:lvlText w:val="%1)"/>
      <w:lvlJc w:val="left"/>
      <w:pPr>
        <w:ind w:left="360" w:hanging="360"/>
      </w:pPr>
    </w:lvl>
    <w:lvl w:ilvl="1" w:tplc="0410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27C5D14"/>
    <w:multiLevelType w:val="hybridMultilevel"/>
    <w:tmpl w:val="C584CE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385161A"/>
    <w:multiLevelType w:val="hybridMultilevel"/>
    <w:tmpl w:val="2E3E5F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73CB0524"/>
    <w:multiLevelType w:val="hybridMultilevel"/>
    <w:tmpl w:val="483690D0"/>
    <w:lvl w:ilvl="0" w:tplc="FFFFFFFF">
      <w:start w:val="1"/>
      <w:numFmt w:val="decimal"/>
      <w:lvlText w:val="%1)"/>
      <w:lvlJc w:val="left"/>
      <w:pPr>
        <w:ind w:left="360" w:hanging="360"/>
      </w:pPr>
    </w:lvl>
    <w:lvl w:ilvl="1" w:tplc="FFFFFFFF">
      <w:start w:val="1"/>
      <w:numFmt w:val="bullet"/>
      <w:lvlText w:val=""/>
      <w:lvlJc w:val="left"/>
      <w:pPr>
        <w:ind w:left="360" w:hanging="360"/>
      </w:pPr>
      <w:rPr>
        <w:rFonts w:ascii="Symbol" w:hAnsi="Symbol" w:hint="default"/>
      </w:rPr>
    </w:lvl>
    <w:lvl w:ilvl="2" w:tplc="0410000D">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7623614"/>
    <w:multiLevelType w:val="hybridMultilevel"/>
    <w:tmpl w:val="7D189B78"/>
    <w:lvl w:ilvl="0" w:tplc="0410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56207E"/>
    <w:multiLevelType w:val="hybridMultilevel"/>
    <w:tmpl w:val="80BC303C"/>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23" w15:restartNumberingAfterBreak="0">
    <w:nsid w:val="7E862453"/>
    <w:multiLevelType w:val="hybridMultilevel"/>
    <w:tmpl w:val="7158E0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709843046">
    <w:abstractNumId w:val="18"/>
  </w:num>
  <w:num w:numId="2" w16cid:durableId="1697273661">
    <w:abstractNumId w:val="23"/>
  </w:num>
  <w:num w:numId="3" w16cid:durableId="1563565650">
    <w:abstractNumId w:val="16"/>
  </w:num>
  <w:num w:numId="4" w16cid:durableId="1907760840">
    <w:abstractNumId w:val="12"/>
  </w:num>
  <w:num w:numId="5" w16cid:durableId="2077314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0157985">
    <w:abstractNumId w:val="2"/>
  </w:num>
  <w:num w:numId="7" w16cid:durableId="1575315623">
    <w:abstractNumId w:val="4"/>
  </w:num>
  <w:num w:numId="8" w16cid:durableId="622687053">
    <w:abstractNumId w:val="11"/>
  </w:num>
  <w:num w:numId="9" w16cid:durableId="1917858318">
    <w:abstractNumId w:val="10"/>
  </w:num>
  <w:num w:numId="10" w16cid:durableId="888884048">
    <w:abstractNumId w:val="19"/>
  </w:num>
  <w:num w:numId="11" w16cid:durableId="648632488">
    <w:abstractNumId w:val="22"/>
  </w:num>
  <w:num w:numId="12" w16cid:durableId="235554187">
    <w:abstractNumId w:val="9"/>
  </w:num>
  <w:num w:numId="13" w16cid:durableId="2057049879">
    <w:abstractNumId w:val="7"/>
  </w:num>
  <w:num w:numId="14" w16cid:durableId="1120883736">
    <w:abstractNumId w:val="6"/>
  </w:num>
  <w:num w:numId="15" w16cid:durableId="1893076223">
    <w:abstractNumId w:val="12"/>
  </w:num>
  <w:num w:numId="16" w16cid:durableId="1885946754">
    <w:abstractNumId w:val="5"/>
  </w:num>
  <w:num w:numId="17" w16cid:durableId="1695881819">
    <w:abstractNumId w:val="21"/>
  </w:num>
  <w:num w:numId="18" w16cid:durableId="1450662776">
    <w:abstractNumId w:val="1"/>
  </w:num>
  <w:num w:numId="19" w16cid:durableId="2119444423">
    <w:abstractNumId w:val="13"/>
  </w:num>
  <w:num w:numId="20" w16cid:durableId="1871189004">
    <w:abstractNumId w:val="3"/>
  </w:num>
  <w:num w:numId="21" w16cid:durableId="222180491">
    <w:abstractNumId w:val="0"/>
  </w:num>
  <w:num w:numId="22" w16cid:durableId="1072850633">
    <w:abstractNumId w:val="14"/>
  </w:num>
  <w:num w:numId="23" w16cid:durableId="1306275094">
    <w:abstractNumId w:val="18"/>
  </w:num>
  <w:num w:numId="24" w16cid:durableId="1458445876">
    <w:abstractNumId w:val="11"/>
  </w:num>
  <w:num w:numId="25" w16cid:durableId="1470592428">
    <w:abstractNumId w:val="21"/>
  </w:num>
  <w:num w:numId="26" w16cid:durableId="692026935">
    <w:abstractNumId w:val="16"/>
  </w:num>
  <w:num w:numId="27" w16cid:durableId="1249968593">
    <w:abstractNumId w:val="3"/>
  </w:num>
  <w:num w:numId="28" w16cid:durableId="1711343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8613755">
    <w:abstractNumId w:val="0"/>
  </w:num>
  <w:num w:numId="30" w16cid:durableId="1763720788">
    <w:abstractNumId w:val="8"/>
  </w:num>
  <w:num w:numId="31" w16cid:durableId="342050266">
    <w:abstractNumId w:val="17"/>
  </w:num>
  <w:num w:numId="32" w16cid:durableId="1715353380">
    <w:abstractNumId w:val="20"/>
  </w:num>
  <w:num w:numId="33" w16cid:durableId="103202623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87"/>
    <w:rsid w:val="00002C8D"/>
    <w:rsid w:val="000069ED"/>
    <w:rsid w:val="00020E1A"/>
    <w:rsid w:val="00021A4B"/>
    <w:rsid w:val="0002401D"/>
    <w:rsid w:val="0002508A"/>
    <w:rsid w:val="000257BF"/>
    <w:rsid w:val="000412D7"/>
    <w:rsid w:val="00050ADA"/>
    <w:rsid w:val="0005614F"/>
    <w:rsid w:val="00062634"/>
    <w:rsid w:val="00062EA6"/>
    <w:rsid w:val="00067050"/>
    <w:rsid w:val="00090D8E"/>
    <w:rsid w:val="000A0193"/>
    <w:rsid w:val="000B3F4D"/>
    <w:rsid w:val="000B4712"/>
    <w:rsid w:val="000B4A09"/>
    <w:rsid w:val="000C3F6D"/>
    <w:rsid w:val="000C5670"/>
    <w:rsid w:val="000D2784"/>
    <w:rsid w:val="001004B0"/>
    <w:rsid w:val="001132D3"/>
    <w:rsid w:val="001142F1"/>
    <w:rsid w:val="00124887"/>
    <w:rsid w:val="00124B16"/>
    <w:rsid w:val="001317F8"/>
    <w:rsid w:val="001412DF"/>
    <w:rsid w:val="001517CB"/>
    <w:rsid w:val="00156E78"/>
    <w:rsid w:val="00166D44"/>
    <w:rsid w:val="001676CD"/>
    <w:rsid w:val="00177601"/>
    <w:rsid w:val="00183E1D"/>
    <w:rsid w:val="00187C7B"/>
    <w:rsid w:val="00193175"/>
    <w:rsid w:val="00193B81"/>
    <w:rsid w:val="001B0047"/>
    <w:rsid w:val="001B0152"/>
    <w:rsid w:val="001B1D70"/>
    <w:rsid w:val="001B4554"/>
    <w:rsid w:val="001C39B8"/>
    <w:rsid w:val="001D3A84"/>
    <w:rsid w:val="001E0B2F"/>
    <w:rsid w:val="001E2E83"/>
    <w:rsid w:val="001F4130"/>
    <w:rsid w:val="002073BB"/>
    <w:rsid w:val="00223429"/>
    <w:rsid w:val="00225BF7"/>
    <w:rsid w:val="00225C75"/>
    <w:rsid w:val="00233E9C"/>
    <w:rsid w:val="00250624"/>
    <w:rsid w:val="0025203E"/>
    <w:rsid w:val="002575DE"/>
    <w:rsid w:val="002609DF"/>
    <w:rsid w:val="0027374D"/>
    <w:rsid w:val="002754B3"/>
    <w:rsid w:val="00276B16"/>
    <w:rsid w:val="002855A9"/>
    <w:rsid w:val="002870D2"/>
    <w:rsid w:val="00290FC3"/>
    <w:rsid w:val="002B40A9"/>
    <w:rsid w:val="002B4DE3"/>
    <w:rsid w:val="002B66A0"/>
    <w:rsid w:val="002C0056"/>
    <w:rsid w:val="002D1105"/>
    <w:rsid w:val="002E6DEB"/>
    <w:rsid w:val="00312D30"/>
    <w:rsid w:val="003244EB"/>
    <w:rsid w:val="0032718A"/>
    <w:rsid w:val="00327EE0"/>
    <w:rsid w:val="00333ED6"/>
    <w:rsid w:val="003378AD"/>
    <w:rsid w:val="003903F2"/>
    <w:rsid w:val="003E048B"/>
    <w:rsid w:val="003E14F1"/>
    <w:rsid w:val="003E59DA"/>
    <w:rsid w:val="003F43A5"/>
    <w:rsid w:val="003F4B5E"/>
    <w:rsid w:val="004006C8"/>
    <w:rsid w:val="0042061F"/>
    <w:rsid w:val="0042305A"/>
    <w:rsid w:val="004343DC"/>
    <w:rsid w:val="00472459"/>
    <w:rsid w:val="00496C8C"/>
    <w:rsid w:val="004A6616"/>
    <w:rsid w:val="004A69B1"/>
    <w:rsid w:val="004B006C"/>
    <w:rsid w:val="004B7AC0"/>
    <w:rsid w:val="004C4132"/>
    <w:rsid w:val="004C7487"/>
    <w:rsid w:val="004D44BB"/>
    <w:rsid w:val="004D44F3"/>
    <w:rsid w:val="004F7FDE"/>
    <w:rsid w:val="0050065D"/>
    <w:rsid w:val="005205D3"/>
    <w:rsid w:val="005243AC"/>
    <w:rsid w:val="00555C51"/>
    <w:rsid w:val="00566CFF"/>
    <w:rsid w:val="00567086"/>
    <w:rsid w:val="00567349"/>
    <w:rsid w:val="00580C53"/>
    <w:rsid w:val="00585830"/>
    <w:rsid w:val="00587599"/>
    <w:rsid w:val="0059116D"/>
    <w:rsid w:val="0059660B"/>
    <w:rsid w:val="005D02E3"/>
    <w:rsid w:val="005D162D"/>
    <w:rsid w:val="005D4F1A"/>
    <w:rsid w:val="00602C1D"/>
    <w:rsid w:val="00603AB4"/>
    <w:rsid w:val="0060746D"/>
    <w:rsid w:val="00614DC3"/>
    <w:rsid w:val="006312E1"/>
    <w:rsid w:val="00635D6D"/>
    <w:rsid w:val="00642F0A"/>
    <w:rsid w:val="00651CC5"/>
    <w:rsid w:val="00655286"/>
    <w:rsid w:val="0065726E"/>
    <w:rsid w:val="00661804"/>
    <w:rsid w:val="00670285"/>
    <w:rsid w:val="006713C4"/>
    <w:rsid w:val="00682946"/>
    <w:rsid w:val="006937A4"/>
    <w:rsid w:val="006A73EB"/>
    <w:rsid w:val="006C05B4"/>
    <w:rsid w:val="006C1314"/>
    <w:rsid w:val="006C2BE4"/>
    <w:rsid w:val="006C4FC8"/>
    <w:rsid w:val="006F7A48"/>
    <w:rsid w:val="007120ED"/>
    <w:rsid w:val="007134DD"/>
    <w:rsid w:val="00714F8A"/>
    <w:rsid w:val="007426FB"/>
    <w:rsid w:val="00747031"/>
    <w:rsid w:val="00767D6E"/>
    <w:rsid w:val="007810E2"/>
    <w:rsid w:val="00782CB8"/>
    <w:rsid w:val="00790788"/>
    <w:rsid w:val="00796395"/>
    <w:rsid w:val="007E06D5"/>
    <w:rsid w:val="00811124"/>
    <w:rsid w:val="0081177D"/>
    <w:rsid w:val="008155DF"/>
    <w:rsid w:val="008430B9"/>
    <w:rsid w:val="008539E6"/>
    <w:rsid w:val="008573AE"/>
    <w:rsid w:val="00862104"/>
    <w:rsid w:val="0086351B"/>
    <w:rsid w:val="00871732"/>
    <w:rsid w:val="00872289"/>
    <w:rsid w:val="00887F55"/>
    <w:rsid w:val="0089097D"/>
    <w:rsid w:val="00897184"/>
    <w:rsid w:val="008A28F1"/>
    <w:rsid w:val="008D347A"/>
    <w:rsid w:val="008E331A"/>
    <w:rsid w:val="008F7835"/>
    <w:rsid w:val="00913633"/>
    <w:rsid w:val="00914150"/>
    <w:rsid w:val="00960197"/>
    <w:rsid w:val="00976F18"/>
    <w:rsid w:val="00977435"/>
    <w:rsid w:val="00996075"/>
    <w:rsid w:val="00996D27"/>
    <w:rsid w:val="009B5E53"/>
    <w:rsid w:val="009B7C31"/>
    <w:rsid w:val="009C3E59"/>
    <w:rsid w:val="009C757A"/>
    <w:rsid w:val="009D5EF6"/>
    <w:rsid w:val="009E27E6"/>
    <w:rsid w:val="00A14FC8"/>
    <w:rsid w:val="00A42146"/>
    <w:rsid w:val="00A53B81"/>
    <w:rsid w:val="00A64199"/>
    <w:rsid w:val="00A641CC"/>
    <w:rsid w:val="00A72361"/>
    <w:rsid w:val="00A81FDF"/>
    <w:rsid w:val="00A97AFD"/>
    <w:rsid w:val="00AA06A5"/>
    <w:rsid w:val="00AB0CF2"/>
    <w:rsid w:val="00AB3B02"/>
    <w:rsid w:val="00AB538A"/>
    <w:rsid w:val="00AB7355"/>
    <w:rsid w:val="00AC0BBB"/>
    <w:rsid w:val="00AC1FBD"/>
    <w:rsid w:val="00AC312C"/>
    <w:rsid w:val="00AD738C"/>
    <w:rsid w:val="00AE031D"/>
    <w:rsid w:val="00B0086E"/>
    <w:rsid w:val="00B03B90"/>
    <w:rsid w:val="00B16F40"/>
    <w:rsid w:val="00B25F39"/>
    <w:rsid w:val="00B31B1E"/>
    <w:rsid w:val="00B322C5"/>
    <w:rsid w:val="00B36026"/>
    <w:rsid w:val="00B36924"/>
    <w:rsid w:val="00B476E8"/>
    <w:rsid w:val="00B51CE0"/>
    <w:rsid w:val="00B5404E"/>
    <w:rsid w:val="00B779C4"/>
    <w:rsid w:val="00B914A8"/>
    <w:rsid w:val="00B97321"/>
    <w:rsid w:val="00BA3339"/>
    <w:rsid w:val="00BB0E38"/>
    <w:rsid w:val="00BB4FC5"/>
    <w:rsid w:val="00BC2D36"/>
    <w:rsid w:val="00BC6475"/>
    <w:rsid w:val="00BD6B27"/>
    <w:rsid w:val="00BE258B"/>
    <w:rsid w:val="00BE68BF"/>
    <w:rsid w:val="00BF0430"/>
    <w:rsid w:val="00BF3ED7"/>
    <w:rsid w:val="00BF479A"/>
    <w:rsid w:val="00C03FE7"/>
    <w:rsid w:val="00C138C2"/>
    <w:rsid w:val="00C327AB"/>
    <w:rsid w:val="00C346C1"/>
    <w:rsid w:val="00C35467"/>
    <w:rsid w:val="00C404BF"/>
    <w:rsid w:val="00C47619"/>
    <w:rsid w:val="00C5667F"/>
    <w:rsid w:val="00C60539"/>
    <w:rsid w:val="00C62A13"/>
    <w:rsid w:val="00C635D0"/>
    <w:rsid w:val="00C8758E"/>
    <w:rsid w:val="00C930BD"/>
    <w:rsid w:val="00CA48CB"/>
    <w:rsid w:val="00CA564A"/>
    <w:rsid w:val="00CA73C5"/>
    <w:rsid w:val="00CB051D"/>
    <w:rsid w:val="00CD0998"/>
    <w:rsid w:val="00CE16BE"/>
    <w:rsid w:val="00CE2643"/>
    <w:rsid w:val="00D05F97"/>
    <w:rsid w:val="00D1292F"/>
    <w:rsid w:val="00D257C6"/>
    <w:rsid w:val="00D529D1"/>
    <w:rsid w:val="00D739AA"/>
    <w:rsid w:val="00D77E08"/>
    <w:rsid w:val="00D81EB5"/>
    <w:rsid w:val="00D82A74"/>
    <w:rsid w:val="00D832F3"/>
    <w:rsid w:val="00D85CF1"/>
    <w:rsid w:val="00DA085F"/>
    <w:rsid w:val="00DA46DD"/>
    <w:rsid w:val="00DB6628"/>
    <w:rsid w:val="00DB6724"/>
    <w:rsid w:val="00DD1D75"/>
    <w:rsid w:val="00DD6F5B"/>
    <w:rsid w:val="00DE2E17"/>
    <w:rsid w:val="00DE5D68"/>
    <w:rsid w:val="00DE66FB"/>
    <w:rsid w:val="00DF1E21"/>
    <w:rsid w:val="00E01C10"/>
    <w:rsid w:val="00E06B67"/>
    <w:rsid w:val="00E32051"/>
    <w:rsid w:val="00E36705"/>
    <w:rsid w:val="00E371D3"/>
    <w:rsid w:val="00E42208"/>
    <w:rsid w:val="00E5282E"/>
    <w:rsid w:val="00EA0CBC"/>
    <w:rsid w:val="00EA740B"/>
    <w:rsid w:val="00ED4378"/>
    <w:rsid w:val="00EE327A"/>
    <w:rsid w:val="00EE6C89"/>
    <w:rsid w:val="00F04644"/>
    <w:rsid w:val="00F04702"/>
    <w:rsid w:val="00F35C08"/>
    <w:rsid w:val="00F40599"/>
    <w:rsid w:val="00F54799"/>
    <w:rsid w:val="00F839F0"/>
    <w:rsid w:val="00FC02D3"/>
    <w:rsid w:val="00FC14F7"/>
    <w:rsid w:val="00FC3342"/>
    <w:rsid w:val="00FC7D83"/>
    <w:rsid w:val="00FD12C6"/>
    <w:rsid w:val="00FE5039"/>
    <w:rsid w:val="00FF27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8CD2"/>
  <w15:chartTrackingRefBased/>
  <w15:docId w15:val="{29C53104-4762-444A-8CA6-E41FE34E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21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6705"/>
    <w:pPr>
      <w:ind w:left="720"/>
      <w:contextualSpacing/>
    </w:pPr>
  </w:style>
  <w:style w:type="paragraph" w:styleId="Intestazione">
    <w:name w:val="header"/>
    <w:basedOn w:val="Normale"/>
    <w:link w:val="IntestazioneCarattere"/>
    <w:uiPriority w:val="99"/>
    <w:unhideWhenUsed/>
    <w:rsid w:val="004C41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4132"/>
  </w:style>
  <w:style w:type="paragraph" w:styleId="Pidipagina">
    <w:name w:val="footer"/>
    <w:basedOn w:val="Normale"/>
    <w:link w:val="PidipaginaCarattere"/>
    <w:uiPriority w:val="99"/>
    <w:unhideWhenUsed/>
    <w:rsid w:val="004C41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95505">
      <w:bodyDiv w:val="1"/>
      <w:marLeft w:val="0"/>
      <w:marRight w:val="0"/>
      <w:marTop w:val="0"/>
      <w:marBottom w:val="0"/>
      <w:divBdr>
        <w:top w:val="none" w:sz="0" w:space="0" w:color="auto"/>
        <w:left w:val="none" w:sz="0" w:space="0" w:color="auto"/>
        <w:bottom w:val="none" w:sz="0" w:space="0" w:color="auto"/>
        <w:right w:val="none" w:sz="0" w:space="0" w:color="auto"/>
      </w:divBdr>
    </w:div>
    <w:div w:id="342438147">
      <w:bodyDiv w:val="1"/>
      <w:marLeft w:val="0"/>
      <w:marRight w:val="0"/>
      <w:marTop w:val="0"/>
      <w:marBottom w:val="0"/>
      <w:divBdr>
        <w:top w:val="none" w:sz="0" w:space="0" w:color="auto"/>
        <w:left w:val="none" w:sz="0" w:space="0" w:color="auto"/>
        <w:bottom w:val="none" w:sz="0" w:space="0" w:color="auto"/>
        <w:right w:val="none" w:sz="0" w:space="0" w:color="auto"/>
      </w:divBdr>
    </w:div>
    <w:div w:id="343286320">
      <w:bodyDiv w:val="1"/>
      <w:marLeft w:val="0"/>
      <w:marRight w:val="0"/>
      <w:marTop w:val="0"/>
      <w:marBottom w:val="0"/>
      <w:divBdr>
        <w:top w:val="none" w:sz="0" w:space="0" w:color="auto"/>
        <w:left w:val="none" w:sz="0" w:space="0" w:color="auto"/>
        <w:bottom w:val="none" w:sz="0" w:space="0" w:color="auto"/>
        <w:right w:val="none" w:sz="0" w:space="0" w:color="auto"/>
      </w:divBdr>
    </w:div>
    <w:div w:id="593126755">
      <w:bodyDiv w:val="1"/>
      <w:marLeft w:val="0"/>
      <w:marRight w:val="0"/>
      <w:marTop w:val="0"/>
      <w:marBottom w:val="0"/>
      <w:divBdr>
        <w:top w:val="none" w:sz="0" w:space="0" w:color="auto"/>
        <w:left w:val="none" w:sz="0" w:space="0" w:color="auto"/>
        <w:bottom w:val="none" w:sz="0" w:space="0" w:color="auto"/>
        <w:right w:val="none" w:sz="0" w:space="0" w:color="auto"/>
      </w:divBdr>
    </w:div>
    <w:div w:id="718480415">
      <w:bodyDiv w:val="1"/>
      <w:marLeft w:val="0"/>
      <w:marRight w:val="0"/>
      <w:marTop w:val="0"/>
      <w:marBottom w:val="0"/>
      <w:divBdr>
        <w:top w:val="none" w:sz="0" w:space="0" w:color="auto"/>
        <w:left w:val="none" w:sz="0" w:space="0" w:color="auto"/>
        <w:bottom w:val="none" w:sz="0" w:space="0" w:color="auto"/>
        <w:right w:val="none" w:sz="0" w:space="0" w:color="auto"/>
      </w:divBdr>
    </w:div>
    <w:div w:id="877745698">
      <w:bodyDiv w:val="1"/>
      <w:marLeft w:val="0"/>
      <w:marRight w:val="0"/>
      <w:marTop w:val="0"/>
      <w:marBottom w:val="0"/>
      <w:divBdr>
        <w:top w:val="none" w:sz="0" w:space="0" w:color="auto"/>
        <w:left w:val="none" w:sz="0" w:space="0" w:color="auto"/>
        <w:bottom w:val="none" w:sz="0" w:space="0" w:color="auto"/>
        <w:right w:val="none" w:sz="0" w:space="0" w:color="auto"/>
      </w:divBdr>
    </w:div>
    <w:div w:id="1029332703">
      <w:bodyDiv w:val="1"/>
      <w:marLeft w:val="0"/>
      <w:marRight w:val="0"/>
      <w:marTop w:val="0"/>
      <w:marBottom w:val="0"/>
      <w:divBdr>
        <w:top w:val="none" w:sz="0" w:space="0" w:color="auto"/>
        <w:left w:val="none" w:sz="0" w:space="0" w:color="auto"/>
        <w:bottom w:val="none" w:sz="0" w:space="0" w:color="auto"/>
        <w:right w:val="none" w:sz="0" w:space="0" w:color="auto"/>
      </w:divBdr>
    </w:div>
    <w:div w:id="15317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1858</Words>
  <Characters>10591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Domizia Carecci</dc:creator>
  <cp:keywords/>
  <dc:description/>
  <cp:lastModifiedBy>Botta Alessandro</cp:lastModifiedBy>
  <cp:revision>3</cp:revision>
  <cp:lastPrinted>2022-12-29T11:49:00Z</cp:lastPrinted>
  <dcterms:created xsi:type="dcterms:W3CDTF">2024-08-08T15:30:00Z</dcterms:created>
  <dcterms:modified xsi:type="dcterms:W3CDTF">2024-08-09T15:24:00Z</dcterms:modified>
</cp:coreProperties>
</file>